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6530E" w14:textId="7B74EED0" w:rsidR="00324F13" w:rsidRPr="007D198B" w:rsidRDefault="00316B6F" w:rsidP="00324F13">
      <w:pPr>
        <w:pStyle w:val="BigHeading"/>
        <w:rPr>
          <w:sz w:val="44"/>
          <w:szCs w:val="44"/>
        </w:rPr>
      </w:pPr>
      <w:bookmarkStart w:id="0" w:name="_GoBack"/>
      <w:bookmarkEnd w:id="0"/>
      <w:r>
        <w:rPr>
          <w:sz w:val="44"/>
          <w:szCs w:val="44"/>
        </w:rPr>
        <w:drawing>
          <wp:anchor distT="0" distB="0" distL="114300" distR="114300" simplePos="0" relativeHeight="251658240" behindDoc="0" locked="0" layoutInCell="1" allowOverlap="1" wp14:anchorId="4E6A84CA" wp14:editId="71616AD5">
            <wp:simplePos x="0" y="0"/>
            <wp:positionH relativeFrom="column">
              <wp:posOffset>533400</wp:posOffset>
            </wp:positionH>
            <wp:positionV relativeFrom="paragraph">
              <wp:posOffset>0</wp:posOffset>
            </wp:positionV>
            <wp:extent cx="7238365" cy="6047105"/>
            <wp:effectExtent l="0" t="0" r="635" b="0"/>
            <wp:wrapTight wrapText="bothSides">
              <wp:wrapPolygon edited="0">
                <wp:start x="0" y="0"/>
                <wp:lineTo x="0" y="21502"/>
                <wp:lineTo x="21526" y="21502"/>
                <wp:lineTo x="21526" y="0"/>
                <wp:lineTo x="0"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8365" cy="604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D07A5" w14:textId="77777777" w:rsidR="00324F13" w:rsidRDefault="00324F13" w:rsidP="00AB6409">
      <w:pPr>
        <w:spacing w:after="0" w:line="240" w:lineRule="auto"/>
        <w:jc w:val="center"/>
        <w:rPr>
          <w:rFonts w:ascii="Gill Sans MT" w:hAnsi="Gill Sans MT"/>
        </w:rPr>
      </w:pPr>
    </w:p>
    <w:p w14:paraId="7C3B0A52" w14:textId="77777777" w:rsidR="00324F13" w:rsidRDefault="00324F13" w:rsidP="00AB6409">
      <w:pPr>
        <w:spacing w:after="0" w:line="240" w:lineRule="auto"/>
        <w:jc w:val="center"/>
        <w:rPr>
          <w:rFonts w:ascii="Gill Sans MT" w:hAnsi="Gill Sans MT"/>
        </w:rPr>
      </w:pPr>
    </w:p>
    <w:p w14:paraId="13B85AD3" w14:textId="53F74E47" w:rsidR="00AB6409" w:rsidRPr="00E508F8" w:rsidRDefault="00AB6409" w:rsidP="00AB6409">
      <w:pPr>
        <w:spacing w:after="0" w:line="240" w:lineRule="auto"/>
        <w:jc w:val="center"/>
        <w:rPr>
          <w:rFonts w:ascii="Gill Sans MT" w:hAnsi="Gill Sans MT"/>
        </w:rPr>
      </w:pPr>
      <w:r>
        <w:rPr>
          <w:rFonts w:ascii="Gill Sans MT" w:hAnsi="Gill Sans MT"/>
        </w:rPr>
        <w:lastRenderedPageBreak/>
        <w:t xml:space="preserve">The </w:t>
      </w:r>
      <w:r w:rsidR="00C14D46">
        <w:rPr>
          <w:rFonts w:ascii="Gill Sans MT" w:hAnsi="Gill Sans MT"/>
        </w:rPr>
        <w:t xml:space="preserve">Observation and Coaching </w:t>
      </w:r>
      <w:r w:rsidR="00C23E30">
        <w:rPr>
          <w:rFonts w:ascii="Gill Sans MT" w:hAnsi="Gill Sans MT"/>
        </w:rPr>
        <w:t>Guide for Power Skills</w:t>
      </w:r>
      <w:r w:rsidRPr="00E508F8">
        <w:rPr>
          <w:rFonts w:ascii="Gill Sans MT" w:hAnsi="Gill Sans MT"/>
        </w:rPr>
        <w:t xml:space="preserve"> is not available for public use or distribution.  </w:t>
      </w:r>
    </w:p>
    <w:p w14:paraId="22810208" w14:textId="678A3734" w:rsidR="00AB6409" w:rsidRPr="00E508F8" w:rsidRDefault="00AB6409" w:rsidP="00AB6409">
      <w:pPr>
        <w:spacing w:after="0" w:line="240" w:lineRule="auto"/>
        <w:jc w:val="center"/>
        <w:rPr>
          <w:rFonts w:ascii="Gill Sans MT" w:hAnsi="Gill Sans MT"/>
        </w:rPr>
      </w:pPr>
    </w:p>
    <w:p w14:paraId="4A37BB48" w14:textId="77777777" w:rsidR="00D33410" w:rsidRDefault="00D33410" w:rsidP="00D33410">
      <w:pPr>
        <w:pStyle w:val="Heading4"/>
        <w:jc w:val="left"/>
        <w:rPr>
          <w:rFonts w:ascii="Gill Sans MT" w:hAnsi="Gill Sans MT" w:cs="Gill Sans"/>
          <w:sz w:val="24"/>
          <w:szCs w:val="24"/>
        </w:rPr>
      </w:pPr>
    </w:p>
    <w:p w14:paraId="571892D8" w14:textId="77777777" w:rsidR="00D33410" w:rsidRDefault="00D33410" w:rsidP="00D33410">
      <w:pPr>
        <w:pStyle w:val="Heading4"/>
        <w:jc w:val="left"/>
        <w:rPr>
          <w:rFonts w:ascii="Gill Sans MT" w:hAnsi="Gill Sans MT" w:cs="Gill Sans"/>
          <w:sz w:val="24"/>
          <w:szCs w:val="24"/>
        </w:rPr>
      </w:pPr>
    </w:p>
    <w:p w14:paraId="64C65291" w14:textId="77777777" w:rsidR="00D33410" w:rsidRDefault="00D33410" w:rsidP="00D33410">
      <w:pPr>
        <w:pStyle w:val="Heading4"/>
        <w:jc w:val="left"/>
        <w:rPr>
          <w:rFonts w:ascii="Gill Sans MT" w:hAnsi="Gill Sans MT" w:cs="Gill Sans"/>
          <w:sz w:val="24"/>
          <w:szCs w:val="24"/>
        </w:rPr>
      </w:pPr>
    </w:p>
    <w:p w14:paraId="275A664F" w14:textId="77777777" w:rsidR="00D33410" w:rsidRDefault="00D33410" w:rsidP="00D33410">
      <w:pPr>
        <w:pStyle w:val="Heading4"/>
        <w:jc w:val="left"/>
        <w:rPr>
          <w:rFonts w:ascii="Gill Sans MT" w:hAnsi="Gill Sans MT" w:cs="Gill Sans"/>
          <w:sz w:val="24"/>
          <w:szCs w:val="24"/>
        </w:rPr>
      </w:pPr>
    </w:p>
    <w:p w14:paraId="5213B22D" w14:textId="77777777" w:rsidR="00D33410" w:rsidRDefault="00D33410" w:rsidP="00D33410">
      <w:pPr>
        <w:pStyle w:val="Heading4"/>
        <w:jc w:val="left"/>
        <w:rPr>
          <w:rFonts w:ascii="Gill Sans MT" w:hAnsi="Gill Sans MT" w:cs="Gill Sans"/>
          <w:sz w:val="24"/>
          <w:szCs w:val="24"/>
        </w:rPr>
      </w:pPr>
    </w:p>
    <w:p w14:paraId="58A73B24" w14:textId="77777777" w:rsidR="00D33410" w:rsidRDefault="00D33410" w:rsidP="00D33410">
      <w:pPr>
        <w:pStyle w:val="Heading4"/>
        <w:jc w:val="left"/>
        <w:rPr>
          <w:rFonts w:ascii="Gill Sans MT" w:hAnsi="Gill Sans MT" w:cs="Gill Sans"/>
          <w:sz w:val="24"/>
          <w:szCs w:val="24"/>
        </w:rPr>
      </w:pPr>
    </w:p>
    <w:p w14:paraId="2294C945" w14:textId="77777777" w:rsidR="00D33410" w:rsidRDefault="00D33410" w:rsidP="00D33410">
      <w:pPr>
        <w:pStyle w:val="Heading4"/>
        <w:jc w:val="left"/>
        <w:rPr>
          <w:rFonts w:ascii="Gill Sans MT" w:hAnsi="Gill Sans MT" w:cs="Gill Sans"/>
          <w:sz w:val="24"/>
          <w:szCs w:val="24"/>
        </w:rPr>
      </w:pPr>
    </w:p>
    <w:p w14:paraId="40FA12D7" w14:textId="77777777" w:rsidR="00D33410" w:rsidRDefault="002B1C8A" w:rsidP="00D33410">
      <w:pPr>
        <w:pStyle w:val="Heading4"/>
        <w:jc w:val="left"/>
        <w:rPr>
          <w:rFonts w:ascii="Gill Sans MT" w:hAnsi="Gill Sans MT" w:cs="Gill Sans"/>
          <w:sz w:val="24"/>
          <w:szCs w:val="24"/>
        </w:rPr>
      </w:pPr>
      <w:r>
        <w:rPr>
          <w:rFonts w:ascii="Gill Sans MT" w:hAnsi="Gill Sans MT" w:cs="Gill Sans"/>
          <w:noProof/>
          <w:sz w:val="24"/>
          <w:szCs w:val="24"/>
        </w:rPr>
        <w:drawing>
          <wp:inline distT="0" distB="0" distL="0" distR="0" wp14:anchorId="3EE52B52" wp14:editId="78BBCB3E">
            <wp:extent cx="2209800" cy="1491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ogo-Clover-SMALL.jpg"/>
                    <pic:cNvPicPr/>
                  </pic:nvPicPr>
                  <pic:blipFill>
                    <a:blip r:embed="rId10">
                      <a:extLst>
                        <a:ext uri="{28A0092B-C50C-407E-A947-70E740481C1C}">
                          <a14:useLocalDpi xmlns:a14="http://schemas.microsoft.com/office/drawing/2010/main" val="0"/>
                        </a:ext>
                      </a:extLst>
                    </a:blip>
                    <a:stretch>
                      <a:fillRect/>
                    </a:stretch>
                  </pic:blipFill>
                  <pic:spPr>
                    <a:xfrm>
                      <a:off x="0" y="0"/>
                      <a:ext cx="2210208" cy="1491893"/>
                    </a:xfrm>
                    <a:prstGeom prst="rect">
                      <a:avLst/>
                    </a:prstGeom>
                  </pic:spPr>
                </pic:pic>
              </a:graphicData>
            </a:graphic>
          </wp:inline>
        </w:drawing>
      </w:r>
    </w:p>
    <w:p w14:paraId="54B1937A" w14:textId="77777777" w:rsidR="006722F9" w:rsidRPr="006722F9" w:rsidRDefault="006722F9" w:rsidP="006722F9"/>
    <w:p w14:paraId="3B739333" w14:textId="77777777" w:rsidR="00D33410" w:rsidRPr="00466DB1" w:rsidRDefault="002B1C8A" w:rsidP="00D33410">
      <w:pPr>
        <w:pStyle w:val="Heading4"/>
        <w:jc w:val="left"/>
        <w:rPr>
          <w:rFonts w:ascii="Gill Sans MT" w:hAnsi="Gill Sans MT" w:cs="Gill Sans"/>
          <w:sz w:val="24"/>
          <w:szCs w:val="24"/>
        </w:rPr>
      </w:pPr>
      <w:r>
        <w:rPr>
          <w:rFonts w:ascii="Gill Sans MT" w:hAnsi="Gill Sans MT" w:cs="Gill Sans"/>
          <w:sz w:val="24"/>
          <w:szCs w:val="24"/>
        </w:rPr>
        <w:t>© 2009-2015</w:t>
      </w:r>
      <w:r w:rsidR="00D33410" w:rsidRPr="00466DB1">
        <w:rPr>
          <w:rFonts w:ascii="Gill Sans MT" w:hAnsi="Gill Sans MT" w:cs="Gill Sans"/>
          <w:sz w:val="24"/>
          <w:szCs w:val="24"/>
        </w:rPr>
        <w:t xml:space="preserve"> PEAR - Program in Education, Afterschool, and Resiliency</w:t>
      </w:r>
    </w:p>
    <w:p w14:paraId="5BE2EA3C" w14:textId="77777777" w:rsidR="00155D6B" w:rsidRPr="006363B8" w:rsidRDefault="00D33410" w:rsidP="006722F9">
      <w:pPr>
        <w:pStyle w:val="Heading4"/>
        <w:jc w:val="left"/>
        <w:rPr>
          <w:rFonts w:ascii="Gill Sans MT" w:hAnsi="Gill Sans MT"/>
          <w:b/>
        </w:rPr>
      </w:pPr>
      <w:r w:rsidRPr="00466DB1">
        <w:rPr>
          <w:rFonts w:ascii="Gill Sans MT" w:hAnsi="Gill Sans MT" w:cs="Gill Sans"/>
          <w:sz w:val="24"/>
          <w:szCs w:val="24"/>
        </w:rPr>
        <w:t>All rights reserved. No part of the material protected by this copyright notice may be reproduced or utilized in any form or by any means, electronic or mechanical, including photocopying, recording, or by any information storage and retrieval system, without written permission from the copyright owner.</w:t>
      </w:r>
      <w:r w:rsidR="006722F9" w:rsidRPr="006363B8">
        <w:rPr>
          <w:rFonts w:ascii="Gill Sans MT" w:hAnsi="Gill Sans MT"/>
          <w:b/>
        </w:rPr>
        <w:t xml:space="preserve"> </w:t>
      </w:r>
    </w:p>
    <w:p w14:paraId="2B40F06A" w14:textId="77777777" w:rsidR="00155D6B" w:rsidRPr="006363B8" w:rsidRDefault="00155D6B" w:rsidP="00E542D2">
      <w:pPr>
        <w:spacing w:after="0" w:line="240" w:lineRule="auto"/>
        <w:rPr>
          <w:rFonts w:ascii="Gill Sans MT" w:hAnsi="Gill Sans MT"/>
          <w:b/>
        </w:rPr>
        <w:sectPr w:rsidR="00155D6B" w:rsidRPr="006363B8">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pPr>
    </w:p>
    <w:p w14:paraId="7553EC92" w14:textId="77777777" w:rsidR="00155D6B" w:rsidRPr="006722F9" w:rsidRDefault="00155D6B" w:rsidP="006722F9">
      <w:pPr>
        <w:pStyle w:val="MainHeading"/>
      </w:pPr>
    </w:p>
    <w:p w14:paraId="2FA7839E" w14:textId="77777777" w:rsidR="00155D6B" w:rsidRPr="006722F9" w:rsidRDefault="003B2D70" w:rsidP="006722F9">
      <w:pPr>
        <w:pStyle w:val="MainHeading"/>
      </w:pPr>
      <w:r w:rsidRPr="006722F9">
        <w:t>Table of Contents</w:t>
      </w:r>
    </w:p>
    <w:p w14:paraId="48711180" w14:textId="46BAC8F4" w:rsidR="006363B8" w:rsidRPr="00D04A93" w:rsidRDefault="006363B8" w:rsidP="00E542D2">
      <w:pPr>
        <w:spacing w:after="0" w:line="240" w:lineRule="auto"/>
        <w:rPr>
          <w:rFonts w:ascii="Gill Sans MT" w:hAnsi="Gill Sans MT"/>
          <w:b/>
          <w:sz w:val="28"/>
          <w:szCs w:val="28"/>
        </w:rPr>
      </w:pPr>
      <w:r w:rsidRPr="00D04A93">
        <w:rPr>
          <w:rFonts w:ascii="Gill Sans MT" w:hAnsi="Gill Sans MT"/>
          <w:b/>
          <w:sz w:val="28"/>
          <w:szCs w:val="28"/>
        </w:rPr>
        <w:t xml:space="preserve">Introduction to the </w:t>
      </w:r>
      <w:r w:rsidR="00C14D46">
        <w:rPr>
          <w:rFonts w:ascii="Gill Sans MT" w:hAnsi="Gill Sans MT"/>
          <w:b/>
          <w:sz w:val="28"/>
          <w:szCs w:val="28"/>
        </w:rPr>
        <w:t xml:space="preserve">Observation and Coaching </w:t>
      </w:r>
      <w:r w:rsidR="00C23E30">
        <w:rPr>
          <w:rFonts w:ascii="Gill Sans MT" w:hAnsi="Gill Sans MT"/>
          <w:b/>
          <w:sz w:val="28"/>
          <w:szCs w:val="28"/>
        </w:rPr>
        <w:t>Guide for Power Skills</w:t>
      </w:r>
    </w:p>
    <w:p w14:paraId="34B931D2" w14:textId="2B5798F7" w:rsidR="00E508F8" w:rsidRDefault="00E508F8" w:rsidP="00E542D2">
      <w:pPr>
        <w:spacing w:after="0" w:line="240" w:lineRule="auto"/>
        <w:rPr>
          <w:rFonts w:ascii="Gill Sans MT" w:hAnsi="Gill Sans MT"/>
        </w:rPr>
      </w:pPr>
      <w:r>
        <w:rPr>
          <w:rFonts w:ascii="Gill Sans MT" w:hAnsi="Gill Sans MT"/>
          <w:b/>
        </w:rPr>
        <w:tab/>
      </w:r>
      <w:r w:rsidRPr="00E508F8">
        <w:rPr>
          <w:rFonts w:ascii="Gill Sans MT" w:hAnsi="Gill Sans MT"/>
        </w:rPr>
        <w:t>Glossary of Terms</w:t>
      </w:r>
      <w:r w:rsidR="000720D7">
        <w:rPr>
          <w:rFonts w:ascii="Gill Sans MT" w:hAnsi="Gill Sans MT"/>
        </w:rPr>
        <w:t xml:space="preserve"> – </w:t>
      </w:r>
      <w:r w:rsidR="000720D7" w:rsidRPr="000720D7">
        <w:rPr>
          <w:rFonts w:ascii="Gill Sans MT" w:hAnsi="Gill Sans MT"/>
          <w:i/>
        </w:rPr>
        <w:t>pg. 4</w:t>
      </w:r>
    </w:p>
    <w:p w14:paraId="3FB9025B" w14:textId="0C0AA6FB" w:rsidR="00E508F8" w:rsidRPr="00E508F8" w:rsidRDefault="00E508F8" w:rsidP="00E542D2">
      <w:pPr>
        <w:spacing w:after="0" w:line="240" w:lineRule="auto"/>
        <w:rPr>
          <w:rFonts w:ascii="Gill Sans MT" w:hAnsi="Gill Sans MT"/>
        </w:rPr>
      </w:pPr>
      <w:r>
        <w:rPr>
          <w:rFonts w:ascii="Gill Sans MT" w:hAnsi="Gill Sans MT"/>
        </w:rPr>
        <w:tab/>
      </w:r>
      <w:r w:rsidR="00444AD8">
        <w:rPr>
          <w:rFonts w:ascii="Gill Sans MT" w:hAnsi="Gill Sans MT"/>
        </w:rPr>
        <w:t xml:space="preserve">The </w:t>
      </w:r>
      <w:r w:rsidR="00C14D46">
        <w:rPr>
          <w:rFonts w:ascii="Gill Sans MT" w:hAnsi="Gill Sans MT"/>
        </w:rPr>
        <w:t xml:space="preserve">Observation and Coaching </w:t>
      </w:r>
      <w:r w:rsidR="00C327BE">
        <w:rPr>
          <w:rFonts w:ascii="Gill Sans MT" w:hAnsi="Gill Sans MT"/>
        </w:rPr>
        <w:t>Guide for Power Skills</w:t>
      </w:r>
      <w:r w:rsidR="000720D7">
        <w:rPr>
          <w:rFonts w:ascii="Gill Sans MT" w:hAnsi="Gill Sans MT"/>
        </w:rPr>
        <w:t xml:space="preserve"> – </w:t>
      </w:r>
      <w:r w:rsidR="000720D7" w:rsidRPr="000720D7">
        <w:rPr>
          <w:rFonts w:ascii="Gill Sans MT" w:hAnsi="Gill Sans MT"/>
          <w:i/>
        </w:rPr>
        <w:t>pg. 5</w:t>
      </w:r>
    </w:p>
    <w:p w14:paraId="379C3852" w14:textId="493E045E" w:rsidR="00E508F8" w:rsidRPr="00E508F8" w:rsidRDefault="00E508F8" w:rsidP="00E542D2">
      <w:pPr>
        <w:spacing w:after="0" w:line="240" w:lineRule="auto"/>
        <w:rPr>
          <w:rFonts w:ascii="Gill Sans MT" w:hAnsi="Gill Sans MT"/>
        </w:rPr>
      </w:pPr>
      <w:r w:rsidRPr="00E508F8">
        <w:rPr>
          <w:rFonts w:ascii="Gill Sans MT" w:hAnsi="Gill Sans MT"/>
        </w:rPr>
        <w:tab/>
        <w:t>Observation Protocol</w:t>
      </w:r>
      <w:r w:rsidR="000720D7">
        <w:rPr>
          <w:rFonts w:ascii="Gill Sans MT" w:hAnsi="Gill Sans MT"/>
        </w:rPr>
        <w:t xml:space="preserve"> – </w:t>
      </w:r>
      <w:r w:rsidR="000720D7" w:rsidRPr="000720D7">
        <w:rPr>
          <w:rFonts w:ascii="Gill Sans MT" w:hAnsi="Gill Sans MT"/>
          <w:i/>
        </w:rPr>
        <w:t>pg. 6</w:t>
      </w:r>
      <w:r w:rsidR="000720D7">
        <w:rPr>
          <w:rFonts w:ascii="Gill Sans MT" w:hAnsi="Gill Sans MT"/>
        </w:rPr>
        <w:t xml:space="preserve"> </w:t>
      </w:r>
    </w:p>
    <w:p w14:paraId="7F2984C4" w14:textId="77777777" w:rsidR="006363B8" w:rsidRPr="006363B8" w:rsidRDefault="006363B8" w:rsidP="006363B8">
      <w:pPr>
        <w:spacing w:after="0" w:line="240" w:lineRule="auto"/>
        <w:outlineLvl w:val="0"/>
        <w:rPr>
          <w:rFonts w:ascii="Gill Sans MT" w:hAnsi="Gill Sans MT"/>
          <w:b/>
        </w:rPr>
      </w:pPr>
    </w:p>
    <w:p w14:paraId="76D75161" w14:textId="06BC2404" w:rsidR="00E508F8" w:rsidRPr="00A354CD" w:rsidRDefault="00EE0E28" w:rsidP="006363B8">
      <w:pPr>
        <w:spacing w:after="0" w:line="240" w:lineRule="auto"/>
        <w:outlineLvl w:val="0"/>
        <w:rPr>
          <w:rFonts w:ascii="Gill Sans MT" w:hAnsi="Gill Sans MT"/>
          <w:b/>
          <w:sz w:val="28"/>
          <w:szCs w:val="28"/>
        </w:rPr>
      </w:pPr>
      <w:r>
        <w:rPr>
          <w:rFonts w:ascii="Gill Sans MT" w:hAnsi="Gill Sans MT"/>
          <w:b/>
          <w:sz w:val="28"/>
          <w:szCs w:val="28"/>
        </w:rPr>
        <w:t>Power Skills</w:t>
      </w:r>
      <w:r w:rsidR="00E508F8" w:rsidRPr="00D04A93">
        <w:rPr>
          <w:rFonts w:ascii="Gill Sans MT" w:hAnsi="Gill Sans MT"/>
          <w:b/>
          <w:sz w:val="28"/>
          <w:szCs w:val="28"/>
        </w:rPr>
        <w:t>:</w:t>
      </w:r>
    </w:p>
    <w:p w14:paraId="363DABE3" w14:textId="77777777" w:rsidR="00EE0E28" w:rsidRDefault="00EE0E28" w:rsidP="00444AD8">
      <w:pPr>
        <w:spacing w:after="0" w:line="240" w:lineRule="auto"/>
        <w:outlineLvl w:val="0"/>
        <w:rPr>
          <w:rFonts w:ascii="Gill Sans MT" w:hAnsi="Gill Sans MT"/>
          <w:b/>
          <w:i/>
        </w:rPr>
      </w:pPr>
    </w:p>
    <w:p w14:paraId="3D59F1F2" w14:textId="263C59FF" w:rsidR="00155D6B" w:rsidRPr="00A354CD" w:rsidRDefault="002B1C8A" w:rsidP="00444AD8">
      <w:pPr>
        <w:spacing w:after="0" w:line="240" w:lineRule="auto"/>
        <w:outlineLvl w:val="0"/>
        <w:rPr>
          <w:rFonts w:ascii="Gill Sans MT" w:hAnsi="Gill Sans MT"/>
          <w:b/>
          <w:i/>
        </w:rPr>
      </w:pPr>
      <w:r>
        <w:rPr>
          <w:rFonts w:ascii="Gill Sans MT" w:hAnsi="Gill Sans MT"/>
          <w:b/>
          <w:i/>
        </w:rPr>
        <w:t>Self-Regulation</w:t>
      </w:r>
      <w:r w:rsidR="000720D7">
        <w:rPr>
          <w:rFonts w:ascii="Gill Sans MT" w:hAnsi="Gill Sans MT"/>
          <w:b/>
          <w:i/>
        </w:rPr>
        <w:t xml:space="preserve"> – pg. </w:t>
      </w:r>
      <w:r w:rsidR="006A798A">
        <w:rPr>
          <w:rFonts w:ascii="Gill Sans MT" w:hAnsi="Gill Sans MT"/>
          <w:b/>
          <w:i/>
        </w:rPr>
        <w:t>6</w:t>
      </w:r>
    </w:p>
    <w:p w14:paraId="3EA3A68F" w14:textId="77777777" w:rsidR="00155D6B" w:rsidRPr="00E508F8" w:rsidRDefault="002B1C8A" w:rsidP="006363B8">
      <w:pPr>
        <w:spacing w:after="0" w:line="360" w:lineRule="auto"/>
        <w:ind w:left="720"/>
        <w:rPr>
          <w:rFonts w:ascii="Gill Sans MT" w:hAnsi="Gill Sans MT"/>
          <w:b/>
          <w:sz w:val="22"/>
          <w:szCs w:val="22"/>
        </w:rPr>
      </w:pPr>
      <w:r>
        <w:rPr>
          <w:rFonts w:ascii="Gill Sans MT" w:hAnsi="Gill Sans MT"/>
          <w:b/>
          <w:sz w:val="22"/>
          <w:szCs w:val="22"/>
        </w:rPr>
        <w:t xml:space="preserve"> </w:t>
      </w:r>
    </w:p>
    <w:p w14:paraId="27398707" w14:textId="09CF9A42" w:rsidR="00155D6B" w:rsidRPr="00A354CD" w:rsidRDefault="002B1C8A" w:rsidP="006363B8">
      <w:pPr>
        <w:spacing w:after="0" w:line="360" w:lineRule="auto"/>
        <w:outlineLvl w:val="0"/>
        <w:rPr>
          <w:rFonts w:ascii="Gill Sans MT" w:hAnsi="Gill Sans MT"/>
          <w:b/>
          <w:i/>
        </w:rPr>
      </w:pPr>
      <w:r>
        <w:rPr>
          <w:rFonts w:ascii="Gill Sans MT" w:hAnsi="Gill Sans MT"/>
          <w:b/>
          <w:i/>
        </w:rPr>
        <w:t>Perseverance</w:t>
      </w:r>
      <w:r w:rsidR="000720D7">
        <w:rPr>
          <w:rFonts w:ascii="Gill Sans MT" w:hAnsi="Gill Sans MT"/>
          <w:b/>
          <w:i/>
        </w:rPr>
        <w:t xml:space="preserve"> – pg. </w:t>
      </w:r>
      <w:r w:rsidR="006A798A">
        <w:rPr>
          <w:rFonts w:ascii="Gill Sans MT" w:hAnsi="Gill Sans MT"/>
          <w:b/>
          <w:i/>
        </w:rPr>
        <w:t>8</w:t>
      </w:r>
    </w:p>
    <w:p w14:paraId="64FDF188" w14:textId="77777777" w:rsidR="00155D6B" w:rsidRPr="00E508F8" w:rsidRDefault="002B1C8A" w:rsidP="006363B8">
      <w:pPr>
        <w:spacing w:after="0" w:line="360" w:lineRule="auto"/>
        <w:ind w:left="720"/>
        <w:rPr>
          <w:rFonts w:ascii="Gill Sans MT" w:hAnsi="Gill Sans MT"/>
          <w:b/>
          <w:sz w:val="22"/>
          <w:szCs w:val="22"/>
        </w:rPr>
      </w:pPr>
      <w:r>
        <w:rPr>
          <w:rFonts w:ascii="Gill Sans MT" w:hAnsi="Gill Sans MT"/>
          <w:b/>
          <w:sz w:val="22"/>
          <w:szCs w:val="22"/>
        </w:rPr>
        <w:t xml:space="preserve"> </w:t>
      </w:r>
    </w:p>
    <w:p w14:paraId="7D27CE03" w14:textId="29808F0F" w:rsidR="00155D6B" w:rsidRPr="00A354CD" w:rsidRDefault="002B1C8A" w:rsidP="006363B8">
      <w:pPr>
        <w:spacing w:after="0" w:line="360" w:lineRule="auto"/>
        <w:outlineLvl w:val="0"/>
        <w:rPr>
          <w:rFonts w:ascii="Gill Sans MT" w:hAnsi="Gill Sans MT"/>
          <w:b/>
          <w:i/>
        </w:rPr>
      </w:pPr>
      <w:r>
        <w:rPr>
          <w:rFonts w:ascii="Gill Sans MT" w:hAnsi="Gill Sans MT"/>
          <w:b/>
          <w:i/>
        </w:rPr>
        <w:t>Relationships</w:t>
      </w:r>
      <w:r w:rsidR="000720D7">
        <w:rPr>
          <w:rFonts w:ascii="Gill Sans MT" w:hAnsi="Gill Sans MT"/>
          <w:b/>
          <w:i/>
        </w:rPr>
        <w:t xml:space="preserve"> – pg. 1</w:t>
      </w:r>
      <w:r w:rsidR="006A798A">
        <w:rPr>
          <w:rFonts w:ascii="Gill Sans MT" w:hAnsi="Gill Sans MT"/>
          <w:b/>
          <w:i/>
        </w:rPr>
        <w:t>0</w:t>
      </w:r>
    </w:p>
    <w:p w14:paraId="7B174099" w14:textId="77777777" w:rsidR="00155D6B" w:rsidRPr="00E508F8" w:rsidRDefault="002B1C8A" w:rsidP="006363B8">
      <w:pPr>
        <w:spacing w:after="0" w:line="360" w:lineRule="auto"/>
        <w:ind w:left="720"/>
        <w:rPr>
          <w:rFonts w:ascii="Gill Sans MT" w:hAnsi="Gill Sans MT"/>
          <w:b/>
          <w:sz w:val="22"/>
          <w:szCs w:val="22"/>
        </w:rPr>
      </w:pPr>
      <w:r>
        <w:rPr>
          <w:rFonts w:ascii="Gill Sans MT" w:hAnsi="Gill Sans MT"/>
          <w:b/>
          <w:sz w:val="22"/>
          <w:szCs w:val="22"/>
        </w:rPr>
        <w:t xml:space="preserve"> </w:t>
      </w:r>
    </w:p>
    <w:p w14:paraId="461622FF" w14:textId="5ABF67BB" w:rsidR="00155D6B" w:rsidRPr="00A354CD" w:rsidRDefault="002B1C8A" w:rsidP="006363B8">
      <w:pPr>
        <w:spacing w:after="0" w:line="360" w:lineRule="auto"/>
        <w:outlineLvl w:val="0"/>
        <w:rPr>
          <w:rFonts w:ascii="Gill Sans MT" w:hAnsi="Gill Sans MT"/>
          <w:b/>
          <w:i/>
        </w:rPr>
      </w:pPr>
      <w:r>
        <w:rPr>
          <w:rFonts w:ascii="Gill Sans MT" w:hAnsi="Gill Sans MT"/>
          <w:b/>
          <w:i/>
        </w:rPr>
        <w:t>Critical Thinking</w:t>
      </w:r>
      <w:r w:rsidR="000720D7">
        <w:rPr>
          <w:rFonts w:ascii="Gill Sans MT" w:hAnsi="Gill Sans MT"/>
          <w:b/>
          <w:i/>
        </w:rPr>
        <w:t xml:space="preserve"> – pg. 1</w:t>
      </w:r>
      <w:r w:rsidR="006A798A">
        <w:rPr>
          <w:rFonts w:ascii="Gill Sans MT" w:hAnsi="Gill Sans MT"/>
          <w:b/>
          <w:i/>
        </w:rPr>
        <w:t>2</w:t>
      </w:r>
    </w:p>
    <w:p w14:paraId="5A495C63" w14:textId="77777777" w:rsidR="002B1C8A" w:rsidRDefault="002B1C8A" w:rsidP="00E542D2">
      <w:pPr>
        <w:spacing w:after="0" w:line="240" w:lineRule="auto"/>
        <w:rPr>
          <w:rFonts w:ascii="Gill Sans MT" w:hAnsi="Gill Sans MT"/>
          <w:b/>
          <w:sz w:val="22"/>
          <w:szCs w:val="22"/>
        </w:rPr>
      </w:pPr>
    </w:p>
    <w:p w14:paraId="4B6A344E" w14:textId="086C51EE" w:rsidR="002B1C8A" w:rsidRPr="009B16B5" w:rsidRDefault="009B16B5" w:rsidP="00E542D2">
      <w:pPr>
        <w:spacing w:after="0" w:line="240" w:lineRule="auto"/>
        <w:rPr>
          <w:rFonts w:ascii="Gill Sans MT" w:hAnsi="Gill Sans MT"/>
          <w:b/>
          <w:sz w:val="28"/>
          <w:szCs w:val="28"/>
        </w:rPr>
      </w:pPr>
      <w:r w:rsidRPr="009B16B5">
        <w:rPr>
          <w:rFonts w:ascii="Gill Sans MT" w:hAnsi="Gill Sans MT"/>
          <w:b/>
          <w:sz w:val="28"/>
          <w:szCs w:val="28"/>
        </w:rPr>
        <w:t xml:space="preserve">Coaching Resources: </w:t>
      </w:r>
    </w:p>
    <w:p w14:paraId="44657538" w14:textId="73A111E4" w:rsidR="002B1C8A" w:rsidRPr="009B16B5" w:rsidRDefault="009B16B5" w:rsidP="00E542D2">
      <w:pPr>
        <w:spacing w:after="0" w:line="240" w:lineRule="auto"/>
        <w:rPr>
          <w:rFonts w:ascii="Gill Sans MT" w:hAnsi="Gill Sans MT"/>
        </w:rPr>
      </w:pPr>
      <w:r w:rsidRPr="009B16B5">
        <w:rPr>
          <w:rFonts w:ascii="Gill Sans MT" w:hAnsi="Gill Sans MT"/>
        </w:rPr>
        <w:tab/>
        <w:t xml:space="preserve">The Rating Sheet – </w:t>
      </w:r>
      <w:r w:rsidRPr="009B16B5">
        <w:rPr>
          <w:rFonts w:ascii="Gill Sans MT" w:hAnsi="Gill Sans MT"/>
          <w:i/>
        </w:rPr>
        <w:t>pg. 1</w:t>
      </w:r>
      <w:r w:rsidR="006A798A">
        <w:rPr>
          <w:rFonts w:ascii="Gill Sans MT" w:hAnsi="Gill Sans MT"/>
          <w:i/>
        </w:rPr>
        <w:t>4</w:t>
      </w:r>
    </w:p>
    <w:p w14:paraId="034EB9DE" w14:textId="5B4B9709" w:rsidR="002B1C8A" w:rsidRDefault="009B16B5" w:rsidP="00E542D2">
      <w:pPr>
        <w:spacing w:after="0" w:line="240" w:lineRule="auto"/>
        <w:rPr>
          <w:rFonts w:ascii="Gill Sans MT" w:hAnsi="Gill Sans MT"/>
        </w:rPr>
      </w:pPr>
      <w:r>
        <w:rPr>
          <w:rFonts w:ascii="Gill Sans MT" w:hAnsi="Gill Sans MT"/>
          <w:b/>
          <w:sz w:val="22"/>
          <w:szCs w:val="22"/>
        </w:rPr>
        <w:tab/>
      </w:r>
      <w:r>
        <w:rPr>
          <w:rFonts w:ascii="Gill Sans MT" w:hAnsi="Gill Sans MT"/>
        </w:rPr>
        <w:t xml:space="preserve">Coaching Strategies to Keep in Mind – </w:t>
      </w:r>
      <w:r w:rsidRPr="009B16B5">
        <w:rPr>
          <w:rFonts w:ascii="Gill Sans MT" w:hAnsi="Gill Sans MT"/>
          <w:i/>
        </w:rPr>
        <w:t>pg. 1</w:t>
      </w:r>
      <w:r w:rsidR="006A798A">
        <w:rPr>
          <w:rFonts w:ascii="Gill Sans MT" w:hAnsi="Gill Sans MT"/>
          <w:i/>
        </w:rPr>
        <w:t>6</w:t>
      </w:r>
    </w:p>
    <w:p w14:paraId="5119A2FE" w14:textId="311BB449" w:rsidR="009B16B5" w:rsidRPr="009B16B5" w:rsidRDefault="009B16B5" w:rsidP="00E542D2">
      <w:pPr>
        <w:spacing w:after="0" w:line="240" w:lineRule="auto"/>
        <w:rPr>
          <w:rFonts w:ascii="Gill Sans MT" w:hAnsi="Gill Sans MT"/>
        </w:rPr>
      </w:pPr>
      <w:r>
        <w:rPr>
          <w:rFonts w:ascii="Gill Sans MT" w:hAnsi="Gill Sans MT"/>
        </w:rPr>
        <w:tab/>
      </w:r>
      <w:r w:rsidRPr="009B16B5">
        <w:rPr>
          <w:rFonts w:ascii="Gill Sans MT" w:hAnsi="Gill Sans MT"/>
          <w:b/>
          <w:i/>
        </w:rPr>
        <w:t>Leverage Leadership</w:t>
      </w:r>
      <w:r>
        <w:rPr>
          <w:rFonts w:ascii="Gill Sans MT" w:hAnsi="Gill Sans MT"/>
        </w:rPr>
        <w:t xml:space="preserve"> Coaching Structure – </w:t>
      </w:r>
      <w:r w:rsidRPr="009B16B5">
        <w:rPr>
          <w:rFonts w:ascii="Gill Sans MT" w:hAnsi="Gill Sans MT"/>
          <w:i/>
        </w:rPr>
        <w:t>pg. 1</w:t>
      </w:r>
      <w:r w:rsidR="006A798A">
        <w:rPr>
          <w:rFonts w:ascii="Gill Sans MT" w:hAnsi="Gill Sans MT"/>
          <w:i/>
        </w:rPr>
        <w:t>7</w:t>
      </w:r>
    </w:p>
    <w:p w14:paraId="7E3D28ED" w14:textId="77777777" w:rsidR="002B1C8A" w:rsidRDefault="002B1C8A" w:rsidP="00E542D2">
      <w:pPr>
        <w:spacing w:after="0" w:line="240" w:lineRule="auto"/>
        <w:rPr>
          <w:rFonts w:ascii="Gill Sans MT" w:hAnsi="Gill Sans MT"/>
          <w:b/>
          <w:sz w:val="22"/>
          <w:szCs w:val="22"/>
        </w:rPr>
      </w:pPr>
    </w:p>
    <w:p w14:paraId="0B57FD8C" w14:textId="77777777" w:rsidR="002B1C8A" w:rsidRDefault="002B1C8A" w:rsidP="00E542D2">
      <w:pPr>
        <w:spacing w:after="0" w:line="240" w:lineRule="auto"/>
        <w:rPr>
          <w:rFonts w:ascii="Gill Sans MT" w:hAnsi="Gill Sans MT"/>
          <w:b/>
          <w:sz w:val="22"/>
          <w:szCs w:val="22"/>
        </w:rPr>
      </w:pPr>
    </w:p>
    <w:p w14:paraId="49A68833" w14:textId="77777777" w:rsidR="002B1C8A" w:rsidRDefault="002B1C8A" w:rsidP="00E542D2">
      <w:pPr>
        <w:spacing w:after="0" w:line="240" w:lineRule="auto"/>
        <w:rPr>
          <w:rFonts w:ascii="Gill Sans MT" w:hAnsi="Gill Sans MT"/>
          <w:b/>
          <w:sz w:val="22"/>
          <w:szCs w:val="22"/>
        </w:rPr>
      </w:pPr>
    </w:p>
    <w:p w14:paraId="14C3EA0A" w14:textId="77777777" w:rsidR="002B1C8A" w:rsidRDefault="002B1C8A" w:rsidP="00E542D2">
      <w:pPr>
        <w:spacing w:after="0" w:line="240" w:lineRule="auto"/>
        <w:rPr>
          <w:rFonts w:ascii="Gill Sans MT" w:hAnsi="Gill Sans MT"/>
          <w:b/>
          <w:sz w:val="22"/>
          <w:szCs w:val="22"/>
        </w:rPr>
      </w:pPr>
    </w:p>
    <w:p w14:paraId="3AF64F7C" w14:textId="77777777" w:rsidR="002B1C8A" w:rsidRDefault="002B1C8A" w:rsidP="00E542D2">
      <w:pPr>
        <w:spacing w:after="0" w:line="240" w:lineRule="auto"/>
        <w:rPr>
          <w:rFonts w:ascii="Gill Sans MT" w:hAnsi="Gill Sans MT"/>
          <w:b/>
          <w:sz w:val="22"/>
          <w:szCs w:val="22"/>
        </w:rPr>
      </w:pPr>
    </w:p>
    <w:p w14:paraId="16541753" w14:textId="77777777" w:rsidR="002B1C8A" w:rsidRDefault="002B1C8A" w:rsidP="00E542D2">
      <w:pPr>
        <w:spacing w:after="0" w:line="240" w:lineRule="auto"/>
        <w:rPr>
          <w:rFonts w:ascii="Gill Sans MT" w:hAnsi="Gill Sans MT"/>
          <w:b/>
          <w:sz w:val="22"/>
          <w:szCs w:val="22"/>
        </w:rPr>
      </w:pPr>
    </w:p>
    <w:p w14:paraId="330F855F" w14:textId="77777777" w:rsidR="002B1C8A" w:rsidRDefault="002B1C8A" w:rsidP="00E542D2">
      <w:pPr>
        <w:spacing w:after="0" w:line="240" w:lineRule="auto"/>
        <w:rPr>
          <w:rFonts w:ascii="Gill Sans MT" w:hAnsi="Gill Sans MT"/>
          <w:b/>
          <w:sz w:val="22"/>
          <w:szCs w:val="22"/>
        </w:rPr>
      </w:pPr>
    </w:p>
    <w:p w14:paraId="757C6C85" w14:textId="77777777" w:rsidR="002B1C8A" w:rsidRDefault="002B1C8A" w:rsidP="00E542D2">
      <w:pPr>
        <w:spacing w:after="0" w:line="240" w:lineRule="auto"/>
        <w:rPr>
          <w:rFonts w:ascii="Gill Sans MT" w:hAnsi="Gill Sans MT"/>
          <w:b/>
          <w:sz w:val="22"/>
          <w:szCs w:val="22"/>
        </w:rPr>
      </w:pPr>
    </w:p>
    <w:p w14:paraId="415C1072" w14:textId="77777777" w:rsidR="002B1C8A" w:rsidRDefault="002B1C8A" w:rsidP="00E542D2">
      <w:pPr>
        <w:spacing w:after="0" w:line="240" w:lineRule="auto"/>
        <w:rPr>
          <w:rFonts w:ascii="Gill Sans MT" w:hAnsi="Gill Sans MT"/>
          <w:b/>
          <w:sz w:val="22"/>
          <w:szCs w:val="22"/>
        </w:rPr>
      </w:pPr>
    </w:p>
    <w:p w14:paraId="03EFAF13" w14:textId="77777777" w:rsidR="002B1C8A" w:rsidRDefault="002B1C8A" w:rsidP="00E542D2">
      <w:pPr>
        <w:spacing w:after="0" w:line="240" w:lineRule="auto"/>
        <w:rPr>
          <w:rFonts w:ascii="Gill Sans MT" w:hAnsi="Gill Sans MT"/>
          <w:b/>
          <w:sz w:val="22"/>
          <w:szCs w:val="22"/>
        </w:rPr>
      </w:pPr>
    </w:p>
    <w:p w14:paraId="1D1C0E39" w14:textId="77777777" w:rsidR="002B1C8A" w:rsidRDefault="002B1C8A" w:rsidP="00E542D2">
      <w:pPr>
        <w:spacing w:after="0" w:line="240" w:lineRule="auto"/>
        <w:rPr>
          <w:rFonts w:ascii="Gill Sans MT" w:hAnsi="Gill Sans MT"/>
          <w:b/>
          <w:sz w:val="22"/>
          <w:szCs w:val="22"/>
        </w:rPr>
      </w:pPr>
    </w:p>
    <w:p w14:paraId="585A5B86" w14:textId="77777777" w:rsidR="00155D6B" w:rsidRPr="006363B8" w:rsidRDefault="00D04A93" w:rsidP="00E542D2">
      <w:pPr>
        <w:spacing w:after="0" w:line="240" w:lineRule="auto"/>
        <w:rPr>
          <w:rFonts w:ascii="Gill Sans MT" w:hAnsi="Gill Sans MT"/>
          <w:b/>
        </w:rPr>
      </w:pPr>
      <w:r>
        <w:rPr>
          <w:rFonts w:ascii="Gill Sans MT" w:hAnsi="Gill Sans MT"/>
          <w:b/>
        </w:rPr>
        <w:t>Glossary of Terms</w:t>
      </w:r>
    </w:p>
    <w:p w14:paraId="1D761413" w14:textId="77777777" w:rsidR="00155D6B" w:rsidRPr="00E508F8" w:rsidRDefault="00155D6B" w:rsidP="00E508F8">
      <w:pPr>
        <w:pStyle w:val="HeadingSide"/>
      </w:pPr>
      <w:r w:rsidRPr="006363B8">
        <w:t>Glossary of Terms</w:t>
      </w:r>
    </w:p>
    <w:tbl>
      <w:tblPr>
        <w:tblStyle w:val="TableGrid"/>
        <w:tblW w:w="0" w:type="auto"/>
        <w:tblCellMar>
          <w:top w:w="43" w:type="dxa"/>
          <w:left w:w="115" w:type="dxa"/>
          <w:bottom w:w="43" w:type="dxa"/>
          <w:right w:w="115" w:type="dxa"/>
        </w:tblCellMar>
        <w:tblLook w:val="00A0" w:firstRow="1" w:lastRow="0" w:firstColumn="1" w:lastColumn="0" w:noHBand="0" w:noVBand="0"/>
      </w:tblPr>
      <w:tblGrid>
        <w:gridCol w:w="2808"/>
        <w:gridCol w:w="10368"/>
      </w:tblGrid>
      <w:tr w:rsidR="00155D6B" w:rsidRPr="006363B8" w14:paraId="28E4643B" w14:textId="77777777">
        <w:tc>
          <w:tcPr>
            <w:tcW w:w="2808" w:type="dxa"/>
          </w:tcPr>
          <w:p w14:paraId="55ECE20F" w14:textId="1C8193F5" w:rsidR="00155D6B" w:rsidRPr="006363B8" w:rsidRDefault="000A562A" w:rsidP="00E542D2">
            <w:pPr>
              <w:spacing w:after="0" w:line="240" w:lineRule="auto"/>
              <w:rPr>
                <w:rFonts w:ascii="Gill Sans MT" w:hAnsi="Gill Sans MT"/>
                <w:b/>
              </w:rPr>
            </w:pPr>
            <w:r>
              <w:rPr>
                <w:rFonts w:ascii="Gill Sans MT" w:hAnsi="Gill Sans MT"/>
                <w:b/>
              </w:rPr>
              <w:t>Power Skills</w:t>
            </w:r>
          </w:p>
        </w:tc>
        <w:tc>
          <w:tcPr>
            <w:tcW w:w="10368" w:type="dxa"/>
          </w:tcPr>
          <w:p w14:paraId="7BA94C63" w14:textId="26FF18ED" w:rsidR="00155D6B" w:rsidRPr="006363B8" w:rsidRDefault="00155D6B" w:rsidP="00C327BE">
            <w:pPr>
              <w:spacing w:after="0" w:line="240" w:lineRule="auto"/>
              <w:rPr>
                <w:rFonts w:ascii="Gill Sans MT" w:hAnsi="Gill Sans MT"/>
              </w:rPr>
            </w:pPr>
            <w:r w:rsidRPr="006363B8">
              <w:rPr>
                <w:rFonts w:ascii="Gill Sans MT" w:hAnsi="Gill Sans MT"/>
              </w:rPr>
              <w:t>In this observa</w:t>
            </w:r>
            <w:r w:rsidR="000A562A">
              <w:rPr>
                <w:rFonts w:ascii="Gill Sans MT" w:hAnsi="Gill Sans MT"/>
              </w:rPr>
              <w:t xml:space="preserve">tion protocol, there are four Power Skills </w:t>
            </w:r>
            <w:r w:rsidRPr="006363B8">
              <w:rPr>
                <w:rFonts w:ascii="Gill Sans MT" w:hAnsi="Gill Sans MT"/>
              </w:rPr>
              <w:t>(</w:t>
            </w:r>
            <w:r w:rsidR="000A562A">
              <w:rPr>
                <w:rFonts w:ascii="Gill Sans MT" w:hAnsi="Gill Sans MT"/>
              </w:rPr>
              <w:t>Self-Regulation, Perseverance, Relationships, and Critical Thinking</w:t>
            </w:r>
            <w:r w:rsidRPr="006363B8">
              <w:rPr>
                <w:rFonts w:ascii="Gill Sans MT" w:hAnsi="Gill Sans MT"/>
              </w:rPr>
              <w:t xml:space="preserve">).  Each </w:t>
            </w:r>
            <w:r w:rsidR="000A562A">
              <w:rPr>
                <w:rFonts w:ascii="Gill Sans MT" w:hAnsi="Gill Sans MT"/>
              </w:rPr>
              <w:t>Power Skill</w:t>
            </w:r>
            <w:r w:rsidRPr="006363B8">
              <w:rPr>
                <w:rFonts w:ascii="Gill Sans MT" w:hAnsi="Gill Sans MT"/>
              </w:rPr>
              <w:t xml:space="preserve"> describes an overall construct that is related to the quality of </w:t>
            </w:r>
            <w:r w:rsidR="00114A38">
              <w:rPr>
                <w:rFonts w:ascii="Gill Sans MT" w:hAnsi="Gill Sans MT"/>
              </w:rPr>
              <w:t xml:space="preserve">socio-emotional skill development in </w:t>
            </w:r>
            <w:r w:rsidR="00C327BE">
              <w:rPr>
                <w:rFonts w:ascii="Gill Sans MT" w:hAnsi="Gill Sans MT"/>
              </w:rPr>
              <w:t>summer</w:t>
            </w:r>
            <w:r w:rsidRPr="006363B8">
              <w:rPr>
                <w:rFonts w:ascii="Gill Sans MT" w:hAnsi="Gill Sans MT"/>
              </w:rPr>
              <w:t xml:space="preserve"> programming.</w:t>
            </w:r>
          </w:p>
        </w:tc>
      </w:tr>
      <w:tr w:rsidR="00155D6B" w:rsidRPr="006363B8" w14:paraId="421A329E" w14:textId="77777777">
        <w:tc>
          <w:tcPr>
            <w:tcW w:w="2808" w:type="dxa"/>
          </w:tcPr>
          <w:p w14:paraId="5CE6056C" w14:textId="77777777" w:rsidR="00155D6B" w:rsidRPr="006363B8" w:rsidRDefault="00155D6B" w:rsidP="00E542D2">
            <w:pPr>
              <w:spacing w:after="0" w:line="240" w:lineRule="auto"/>
              <w:rPr>
                <w:rFonts w:ascii="Gill Sans MT" w:hAnsi="Gill Sans MT"/>
                <w:b/>
              </w:rPr>
            </w:pPr>
            <w:r w:rsidRPr="006363B8">
              <w:rPr>
                <w:rFonts w:ascii="Gill Sans MT" w:hAnsi="Gill Sans MT"/>
                <w:b/>
              </w:rPr>
              <w:t>Rubric</w:t>
            </w:r>
          </w:p>
        </w:tc>
        <w:tc>
          <w:tcPr>
            <w:tcW w:w="10368" w:type="dxa"/>
          </w:tcPr>
          <w:p w14:paraId="7F6ADFD7" w14:textId="236C0FF2" w:rsidR="00155D6B" w:rsidRPr="006363B8" w:rsidRDefault="00452613" w:rsidP="00452613">
            <w:pPr>
              <w:spacing w:after="0" w:line="240" w:lineRule="auto"/>
              <w:rPr>
                <w:rFonts w:ascii="Gill Sans MT" w:hAnsi="Gill Sans MT"/>
              </w:rPr>
            </w:pPr>
            <w:r>
              <w:rPr>
                <w:rFonts w:ascii="Gill Sans MT" w:hAnsi="Gill Sans MT"/>
              </w:rPr>
              <w:t>The</w:t>
            </w:r>
            <w:r w:rsidR="00155D6B" w:rsidRPr="006363B8">
              <w:rPr>
                <w:rFonts w:ascii="Gill Sans MT" w:hAnsi="Gill Sans MT"/>
              </w:rPr>
              <w:t xml:space="preserve"> rubric</w:t>
            </w:r>
            <w:r>
              <w:rPr>
                <w:rFonts w:ascii="Gill Sans MT" w:hAnsi="Gill Sans MT"/>
              </w:rPr>
              <w:t>s have a</w:t>
            </w:r>
            <w:r w:rsidR="00155D6B" w:rsidRPr="006363B8">
              <w:rPr>
                <w:rFonts w:ascii="Gill Sans MT" w:hAnsi="Gill Sans MT"/>
              </w:rPr>
              <w:t xml:space="preserve"> 4-</w:t>
            </w:r>
            <w:r>
              <w:rPr>
                <w:rFonts w:ascii="Gill Sans MT" w:hAnsi="Gill Sans MT"/>
              </w:rPr>
              <w:t>point scale</w:t>
            </w:r>
            <w:r w:rsidR="006E0F21">
              <w:rPr>
                <w:rFonts w:ascii="Gill Sans MT" w:hAnsi="Gill Sans MT"/>
              </w:rPr>
              <w:t xml:space="preserve"> and are</w:t>
            </w:r>
            <w:r w:rsidR="00155D6B" w:rsidRPr="006363B8">
              <w:rPr>
                <w:rFonts w:ascii="Gill Sans MT" w:hAnsi="Gill Sans MT"/>
              </w:rPr>
              <w:t xml:space="preserve"> used by the observers to help assess the </w:t>
            </w:r>
            <w:r>
              <w:rPr>
                <w:rFonts w:ascii="Gill Sans MT" w:hAnsi="Gill Sans MT"/>
              </w:rPr>
              <w:t xml:space="preserve">socio-emotional </w:t>
            </w:r>
            <w:r w:rsidR="00155D6B" w:rsidRPr="006363B8">
              <w:rPr>
                <w:rFonts w:ascii="Gill Sans MT" w:hAnsi="Gill Sans MT"/>
              </w:rPr>
              <w:t xml:space="preserve">quality of the program they are observing.  Each level has an explanation of the key indicators that </w:t>
            </w:r>
            <w:r w:rsidR="00331630">
              <w:rPr>
                <w:rFonts w:ascii="Gill Sans MT" w:hAnsi="Gill Sans MT"/>
              </w:rPr>
              <w:t>help the observer</w:t>
            </w:r>
            <w:r w:rsidR="00C327BE">
              <w:rPr>
                <w:rFonts w:ascii="Gill Sans MT" w:hAnsi="Gill Sans MT"/>
              </w:rPr>
              <w:t>/coach</w:t>
            </w:r>
            <w:r w:rsidR="00331630">
              <w:rPr>
                <w:rFonts w:ascii="Gill Sans MT" w:hAnsi="Gill Sans MT"/>
              </w:rPr>
              <w:t xml:space="preserve"> choose a rating.</w:t>
            </w:r>
          </w:p>
        </w:tc>
      </w:tr>
      <w:tr w:rsidR="00155D6B" w:rsidRPr="006363B8" w14:paraId="24D52E84" w14:textId="77777777">
        <w:tc>
          <w:tcPr>
            <w:tcW w:w="2808" w:type="dxa"/>
          </w:tcPr>
          <w:p w14:paraId="0214A674" w14:textId="77777777" w:rsidR="00155D6B" w:rsidRPr="006363B8" w:rsidRDefault="00155D6B" w:rsidP="00E542D2">
            <w:pPr>
              <w:spacing w:after="0" w:line="240" w:lineRule="auto"/>
              <w:rPr>
                <w:rFonts w:ascii="Gill Sans MT" w:hAnsi="Gill Sans MT"/>
                <w:b/>
              </w:rPr>
            </w:pPr>
            <w:r w:rsidRPr="006363B8">
              <w:rPr>
                <w:rFonts w:ascii="Gill Sans MT" w:hAnsi="Gill Sans MT"/>
                <w:b/>
              </w:rPr>
              <w:t>Learning Environment</w:t>
            </w:r>
          </w:p>
        </w:tc>
        <w:tc>
          <w:tcPr>
            <w:tcW w:w="10368" w:type="dxa"/>
          </w:tcPr>
          <w:p w14:paraId="6D425574" w14:textId="41B39BAD" w:rsidR="00155D6B" w:rsidRPr="006363B8" w:rsidRDefault="00155D6B" w:rsidP="00C327BE">
            <w:pPr>
              <w:spacing w:after="0" w:line="240" w:lineRule="auto"/>
              <w:rPr>
                <w:rFonts w:ascii="Gill Sans MT" w:hAnsi="Gill Sans MT"/>
              </w:rPr>
            </w:pPr>
            <w:r w:rsidRPr="006363B8">
              <w:rPr>
                <w:rFonts w:ascii="Gill Sans MT" w:hAnsi="Gill Sans MT"/>
              </w:rPr>
              <w:t xml:space="preserve">Because </w:t>
            </w:r>
            <w:r w:rsidR="00C327BE">
              <w:rPr>
                <w:rFonts w:ascii="Gill Sans MT" w:hAnsi="Gill Sans MT"/>
              </w:rPr>
              <w:t>s</w:t>
            </w:r>
            <w:r w:rsidR="00C23E30">
              <w:rPr>
                <w:rFonts w:ascii="Gill Sans MT" w:hAnsi="Gill Sans MT"/>
              </w:rPr>
              <w:t xml:space="preserve">ummer </w:t>
            </w:r>
            <w:r w:rsidR="00C327BE">
              <w:rPr>
                <w:rFonts w:ascii="Gill Sans MT" w:hAnsi="Gill Sans MT"/>
              </w:rPr>
              <w:t>p</w:t>
            </w:r>
            <w:r w:rsidRPr="006363B8">
              <w:rPr>
                <w:rFonts w:ascii="Gill Sans MT" w:hAnsi="Gill Sans MT"/>
              </w:rPr>
              <w:t>rograms take place in a range of settings (e.g., museums, fields, gardens, cafeterias, classrooms, community centers, libraries, etc.) we will be using the term “learning environment” to describe the setting where the program activities are enacted.</w:t>
            </w:r>
          </w:p>
        </w:tc>
      </w:tr>
      <w:tr w:rsidR="00155D6B" w:rsidRPr="006363B8" w14:paraId="760E3061" w14:textId="77777777">
        <w:tc>
          <w:tcPr>
            <w:tcW w:w="2808" w:type="dxa"/>
          </w:tcPr>
          <w:p w14:paraId="21665399" w14:textId="77777777" w:rsidR="00155D6B" w:rsidRPr="006363B8" w:rsidRDefault="00155D6B" w:rsidP="00E542D2">
            <w:pPr>
              <w:spacing w:after="0" w:line="240" w:lineRule="auto"/>
              <w:rPr>
                <w:rFonts w:ascii="Gill Sans MT" w:hAnsi="Gill Sans MT"/>
                <w:b/>
              </w:rPr>
            </w:pPr>
            <w:r w:rsidRPr="006363B8">
              <w:rPr>
                <w:rFonts w:ascii="Gill Sans MT" w:hAnsi="Gill Sans MT"/>
                <w:b/>
              </w:rPr>
              <w:t>Facilitator</w:t>
            </w:r>
          </w:p>
        </w:tc>
        <w:tc>
          <w:tcPr>
            <w:tcW w:w="10368" w:type="dxa"/>
          </w:tcPr>
          <w:p w14:paraId="6DA1DFA8" w14:textId="22682054" w:rsidR="00155D6B" w:rsidRPr="006363B8" w:rsidRDefault="00155D6B" w:rsidP="00C327BE">
            <w:pPr>
              <w:spacing w:after="0" w:line="240" w:lineRule="auto"/>
              <w:rPr>
                <w:rFonts w:ascii="Gill Sans MT" w:hAnsi="Gill Sans MT"/>
              </w:rPr>
            </w:pPr>
            <w:r w:rsidRPr="006363B8">
              <w:rPr>
                <w:rFonts w:ascii="Gill Sans MT" w:hAnsi="Gill Sans MT"/>
              </w:rPr>
              <w:t xml:space="preserve">There are </w:t>
            </w:r>
            <w:r w:rsidR="00153F00" w:rsidRPr="006363B8">
              <w:rPr>
                <w:rFonts w:ascii="Gill Sans MT" w:hAnsi="Gill Sans MT"/>
              </w:rPr>
              <w:t>many</w:t>
            </w:r>
            <w:r w:rsidRPr="006363B8">
              <w:rPr>
                <w:rFonts w:ascii="Gill Sans MT" w:hAnsi="Gill Sans MT"/>
              </w:rPr>
              <w:t xml:space="preserve"> professionals that lead activities in </w:t>
            </w:r>
            <w:r w:rsidR="00C23E30">
              <w:rPr>
                <w:rFonts w:ascii="Gill Sans MT" w:hAnsi="Gill Sans MT"/>
              </w:rPr>
              <w:t xml:space="preserve">summer </w:t>
            </w:r>
            <w:r w:rsidR="00481007" w:rsidRPr="006363B8">
              <w:rPr>
                <w:rFonts w:ascii="Gill Sans MT" w:hAnsi="Gill Sans MT"/>
              </w:rPr>
              <w:t>settings;</w:t>
            </w:r>
            <w:r w:rsidRPr="006363B8">
              <w:rPr>
                <w:rFonts w:ascii="Gill Sans MT" w:hAnsi="Gill Sans MT"/>
              </w:rPr>
              <w:t xml:space="preserve"> therefore</w:t>
            </w:r>
            <w:r w:rsidR="001B2A83">
              <w:rPr>
                <w:rFonts w:ascii="Gill Sans MT" w:hAnsi="Gill Sans MT"/>
              </w:rPr>
              <w:t>,</w:t>
            </w:r>
            <w:r w:rsidRPr="006363B8">
              <w:rPr>
                <w:rFonts w:ascii="Gill Sans MT" w:hAnsi="Gill Sans MT"/>
              </w:rPr>
              <w:t xml:space="preserve"> we will use the term facilitator when referring to the person who is facilitating the activities in a program</w:t>
            </w:r>
            <w:r w:rsidR="001B2A83">
              <w:rPr>
                <w:rFonts w:ascii="Gill Sans MT" w:hAnsi="Gill Sans MT"/>
              </w:rPr>
              <w:t xml:space="preserve"> (teacher, coach, facilitator, group leader, counselor, etc.)</w:t>
            </w:r>
            <w:r w:rsidRPr="006363B8">
              <w:rPr>
                <w:rFonts w:ascii="Gill Sans MT" w:hAnsi="Gill Sans MT"/>
              </w:rPr>
              <w:t>.</w:t>
            </w:r>
          </w:p>
        </w:tc>
      </w:tr>
    </w:tbl>
    <w:p w14:paraId="1962FF4A" w14:textId="77777777" w:rsidR="00444AD8" w:rsidRDefault="00F91AD4" w:rsidP="00E542D2">
      <w:pPr>
        <w:spacing w:after="0" w:line="240" w:lineRule="auto"/>
        <w:rPr>
          <w:rFonts w:ascii="Gill Sans MT" w:hAnsi="Gill Sans MT"/>
          <w:b/>
        </w:rPr>
      </w:pPr>
      <w:r w:rsidRPr="006363B8">
        <w:rPr>
          <w:rFonts w:ascii="Gill Sans MT" w:hAnsi="Gill Sans MT"/>
          <w:b/>
        </w:rPr>
        <w:br w:type="page"/>
      </w:r>
    </w:p>
    <w:p w14:paraId="05E86BB7" w14:textId="77777777" w:rsidR="00444AD8" w:rsidRPr="003B6F6B" w:rsidRDefault="00502972" w:rsidP="003B6F6B">
      <w:pPr>
        <w:pStyle w:val="BigHeading"/>
      </w:pPr>
      <w:r w:rsidRPr="003B6F6B">
        <w:lastRenderedPageBreak/>
        <w:t xml:space="preserve">Introduction </w:t>
      </w:r>
    </w:p>
    <w:p w14:paraId="4078F6F0" w14:textId="7AEF4088" w:rsidR="00FA279C" w:rsidRDefault="00502972" w:rsidP="00E345A1">
      <w:pPr>
        <w:pStyle w:val="Paragraph"/>
      </w:pPr>
      <w:r>
        <w:t xml:space="preserve">The </w:t>
      </w:r>
      <w:r w:rsidR="00C14D46">
        <w:t xml:space="preserve">Observation and Coaching </w:t>
      </w:r>
      <w:r w:rsidR="00C23E30">
        <w:t>Guide for Power Skills</w:t>
      </w:r>
      <w:r w:rsidR="00F33246">
        <w:t xml:space="preserve"> </w:t>
      </w:r>
      <w:r w:rsidR="00F33246" w:rsidRPr="00F33246">
        <w:t xml:space="preserve">was developed to provide a systematic way of assessing quality in a range of informal </w:t>
      </w:r>
      <w:r w:rsidR="00C327BE">
        <w:t>summer</w:t>
      </w:r>
      <w:r w:rsidR="00F33246" w:rsidRPr="00F33246">
        <w:t xml:space="preserve"> programs. </w:t>
      </w:r>
    </w:p>
    <w:p w14:paraId="7BA63C83" w14:textId="1C2B2688" w:rsidR="00FA279C" w:rsidRDefault="00FA279C" w:rsidP="00FA279C">
      <w:pPr>
        <w:pStyle w:val="Subheadings"/>
      </w:pPr>
      <w:r>
        <w:t xml:space="preserve">The </w:t>
      </w:r>
      <w:r w:rsidR="00C14D46">
        <w:t xml:space="preserve">Observation and Coaching </w:t>
      </w:r>
      <w:r w:rsidR="00C23E30">
        <w:t>Guide for Power Skills</w:t>
      </w:r>
    </w:p>
    <w:p w14:paraId="336C59F0" w14:textId="57739900" w:rsidR="00F33246" w:rsidRDefault="00EE0E28" w:rsidP="00E345A1">
      <w:pPr>
        <w:pStyle w:val="Paragraph"/>
      </w:pPr>
      <w:r>
        <w:t>Th</w:t>
      </w:r>
      <w:r w:rsidR="00FA279C">
        <w:t>is</w:t>
      </w:r>
      <w:r>
        <w:t xml:space="preserve"> </w:t>
      </w:r>
      <w:r w:rsidR="00C23E30">
        <w:t>guide</w:t>
      </w:r>
      <w:r>
        <w:t xml:space="preserve"> is</w:t>
      </w:r>
      <w:r w:rsidR="00FA279C">
        <w:t xml:space="preserve"> made up of </w:t>
      </w:r>
      <w:r w:rsidR="00114A38">
        <w:t>four rubrics, which were developed by PEAR. Each rubric is</w:t>
      </w:r>
      <w:r w:rsidR="002A2611">
        <w:t xml:space="preserve"> based around </w:t>
      </w:r>
      <w:r w:rsidR="00114A38">
        <w:t xml:space="preserve">one of four Power Skills </w:t>
      </w:r>
      <w:r w:rsidR="002A2611">
        <w:t xml:space="preserve">that </w:t>
      </w:r>
      <w:r w:rsidR="00C23E30">
        <w:t xml:space="preserve">are currently in use in Boston’s Summer Learning Project (SLP). </w:t>
      </w:r>
      <w:r w:rsidR="002A2611">
        <w:t xml:space="preserve"> </w:t>
      </w:r>
    </w:p>
    <w:p w14:paraId="5EC318D6" w14:textId="00B774EB" w:rsidR="00FA279C" w:rsidRDefault="00F33246" w:rsidP="00F33246">
      <w:pPr>
        <w:pStyle w:val="Paragraph"/>
      </w:pPr>
      <w:r>
        <w:t>These rubrics</w:t>
      </w:r>
      <w:r w:rsidR="00502972">
        <w:t xml:space="preserve"> </w:t>
      </w:r>
      <w:r w:rsidR="000C3FA2">
        <w:t>describe</w:t>
      </w:r>
      <w:r w:rsidR="00502972">
        <w:t xml:space="preserve"> </w:t>
      </w:r>
      <w:r w:rsidR="00FA279C">
        <w:t xml:space="preserve">critical, </w:t>
      </w:r>
      <w:r w:rsidR="00502972">
        <w:t>key</w:t>
      </w:r>
      <w:r>
        <w:t xml:space="preserve"> </w:t>
      </w:r>
      <w:r w:rsidR="00502972">
        <w:t xml:space="preserve">indicators of program quality in </w:t>
      </w:r>
      <w:r w:rsidR="00FA279C">
        <w:t>OST</w:t>
      </w:r>
      <w:r w:rsidR="00747CC5">
        <w:t xml:space="preserve"> environments. A detailed description of each rubric, including specific advice and examples for the observer, is included in the </w:t>
      </w:r>
      <w:r w:rsidR="00C23E30">
        <w:t>guide</w:t>
      </w:r>
      <w:r w:rsidR="00747CC5">
        <w:t xml:space="preserve">. </w:t>
      </w:r>
      <w:r w:rsidR="00502972">
        <w:t xml:space="preserve"> Each rubric is </w:t>
      </w:r>
      <w:r w:rsidR="002D02AF">
        <w:t>scored</w:t>
      </w:r>
      <w:r w:rsidR="00502972">
        <w:t xml:space="preserve"> on a 4-point scale</w:t>
      </w:r>
      <w:r w:rsidR="002D02AF">
        <w:t xml:space="preserve"> of increasing quality,</w:t>
      </w:r>
      <w:r w:rsidR="00502972">
        <w:t xml:space="preserve"> using </w:t>
      </w:r>
      <w:r w:rsidR="00502972" w:rsidRPr="00E345A1">
        <w:t>detailed</w:t>
      </w:r>
      <w:r w:rsidR="00502972">
        <w:t xml:space="preserve"> descriptions </w:t>
      </w:r>
      <w:r w:rsidR="002D02AF">
        <w:t xml:space="preserve">to guide observer ratings. </w:t>
      </w:r>
      <w:r w:rsidR="00EC5918">
        <w:t>In order to justify their ratings, observers write detailed evidence based on field notes they take from the observations</w:t>
      </w:r>
      <w:r w:rsidR="00747CC5">
        <w:t xml:space="preserve"> and the language from the rubric</w:t>
      </w:r>
      <w:r w:rsidR="00EC5918">
        <w:t xml:space="preserve">, allowing programs to consider </w:t>
      </w:r>
      <w:r w:rsidR="00EC5918" w:rsidRPr="00EC5918">
        <w:rPr>
          <w:i/>
        </w:rPr>
        <w:t>both</w:t>
      </w:r>
      <w:r w:rsidR="00EC5918">
        <w:t xml:space="preserve"> the ratings and the qualita</w:t>
      </w:r>
      <w:r w:rsidR="00416081">
        <w:t xml:space="preserve">tive data when giving feedback to their staff. </w:t>
      </w:r>
    </w:p>
    <w:p w14:paraId="7D9CC2F9" w14:textId="33AF178A" w:rsidR="00FA279C" w:rsidRDefault="00FA279C" w:rsidP="00FA279C">
      <w:pPr>
        <w:pStyle w:val="Subheadings"/>
      </w:pPr>
      <w:r>
        <w:t xml:space="preserve">Using the </w:t>
      </w:r>
      <w:r w:rsidR="00C23E30">
        <w:t>Guide</w:t>
      </w:r>
    </w:p>
    <w:p w14:paraId="01F0C69E" w14:textId="7C75D054" w:rsidR="00FA279C" w:rsidRDefault="00C23E30" w:rsidP="00FA279C">
      <w:pPr>
        <w:pStyle w:val="Paragraph"/>
      </w:pPr>
      <w:r>
        <w:t xml:space="preserve">The </w:t>
      </w:r>
      <w:r w:rsidR="00C14D46">
        <w:t xml:space="preserve">Observation and Coaching </w:t>
      </w:r>
      <w:r>
        <w:t>Guide for Power Skills</w:t>
      </w:r>
      <w:r w:rsidR="001217BE">
        <w:t xml:space="preserve"> was designed to be a self-assessment observation to</w:t>
      </w:r>
      <w:r w:rsidR="00C327BE">
        <w:t>ol for administrators and staff</w:t>
      </w:r>
      <w:r w:rsidR="001217BE">
        <w:t xml:space="preserve">. </w:t>
      </w:r>
      <w:r w:rsidR="00BA657D">
        <w:t xml:space="preserve">When used for program quality improvement, we suggest debriefing the activities or lessons </w:t>
      </w:r>
      <w:r w:rsidR="004F1497">
        <w:t xml:space="preserve">with staff and having them join in the process of </w:t>
      </w:r>
      <w:r w:rsidR="00C327BE">
        <w:t>coaching</w:t>
      </w:r>
      <w:r w:rsidR="004F1497">
        <w:t xml:space="preserve"> strengths, identifying weaknesses, and developing next steps f</w:t>
      </w:r>
      <w:r w:rsidR="00545BEB">
        <w:t>or improving quality</w:t>
      </w:r>
      <w:r w:rsidR="006A798A">
        <w:t xml:space="preserve"> summer programming</w:t>
      </w:r>
      <w:r w:rsidR="00545BEB">
        <w:t xml:space="preserve">. </w:t>
      </w:r>
    </w:p>
    <w:p w14:paraId="190D0D80" w14:textId="77777777" w:rsidR="00C23E30" w:rsidRDefault="00C23E30" w:rsidP="005537C7">
      <w:pPr>
        <w:pStyle w:val="BigHeading"/>
      </w:pPr>
    </w:p>
    <w:p w14:paraId="4EC6E0A6" w14:textId="77777777" w:rsidR="006A798A" w:rsidRDefault="006A798A" w:rsidP="006A798A">
      <w:pPr>
        <w:pStyle w:val="BigHeading"/>
      </w:pPr>
      <w:r>
        <w:t>Conducting an Observation</w:t>
      </w:r>
    </w:p>
    <w:p w14:paraId="3EA524D7" w14:textId="77777777" w:rsidR="006A798A" w:rsidRDefault="006A798A" w:rsidP="006A798A">
      <w:pPr>
        <w:pStyle w:val="Subheadings"/>
      </w:pPr>
      <w:r>
        <w:t>Before the Observation</w:t>
      </w:r>
    </w:p>
    <w:p w14:paraId="608324AB" w14:textId="2B11FF14" w:rsidR="006A798A" w:rsidRDefault="006A798A" w:rsidP="006A798A">
      <w:pPr>
        <w:pStyle w:val="Paragraph"/>
        <w:numPr>
          <w:ilvl w:val="0"/>
          <w:numId w:val="1"/>
        </w:numPr>
      </w:pPr>
      <w:r>
        <w:t xml:space="preserve">The guide should be used in structured </w:t>
      </w:r>
      <w:r w:rsidR="00C327BE">
        <w:t xml:space="preserve">activity during </w:t>
      </w:r>
      <w:r>
        <w:t xml:space="preserve">summer programs that have preplanned activities, </w:t>
      </w:r>
      <w:r w:rsidR="00C327BE">
        <w:t xml:space="preserve">with </w:t>
      </w:r>
      <w:r>
        <w:t xml:space="preserve">designated staff, and some curricular goal, whether they be short or long term. </w:t>
      </w:r>
    </w:p>
    <w:p w14:paraId="2222A8C9" w14:textId="77777777" w:rsidR="006A798A" w:rsidRDefault="006A798A" w:rsidP="006A798A">
      <w:pPr>
        <w:pStyle w:val="Subheadings"/>
      </w:pPr>
      <w:r>
        <w:t>During the Observation</w:t>
      </w:r>
    </w:p>
    <w:p w14:paraId="26B1F9BE" w14:textId="06B7A133" w:rsidR="006A798A" w:rsidRDefault="006A798A" w:rsidP="006A798A">
      <w:pPr>
        <w:pStyle w:val="Paragraph"/>
        <w:numPr>
          <w:ilvl w:val="0"/>
          <w:numId w:val="2"/>
        </w:numPr>
      </w:pPr>
      <w:r>
        <w:t xml:space="preserve">Observers will need to take low inference notes </w:t>
      </w:r>
      <w:r w:rsidR="00B20BA4">
        <w:t xml:space="preserve">(notes in which you are simply observing what is happening, not on making inferences or judgments) </w:t>
      </w:r>
      <w:r>
        <w:t>during the observation, so they can capture specific details from the activity, such as quotes, examples of how students are reacting, etc.</w:t>
      </w:r>
    </w:p>
    <w:p w14:paraId="48CCE8D8" w14:textId="0656E61F" w:rsidR="00070D26" w:rsidRDefault="00070D26">
      <w:pPr>
        <w:spacing w:after="0" w:line="240" w:lineRule="auto"/>
      </w:pPr>
    </w:p>
    <w:p w14:paraId="779BA6C6" w14:textId="14F82520" w:rsidR="00FA2A64" w:rsidRPr="00AE025F" w:rsidRDefault="0076773B" w:rsidP="00FA2A64">
      <w:pPr>
        <w:pBdr>
          <w:top w:val="single" w:sz="4" w:space="1" w:color="54C02F"/>
          <w:left w:val="single" w:sz="4" w:space="4" w:color="54C02F"/>
          <w:bottom w:val="single" w:sz="4" w:space="1" w:color="54C02F"/>
          <w:right w:val="single" w:sz="4" w:space="4" w:color="54C02F"/>
        </w:pBdr>
        <w:shd w:val="clear" w:color="auto" w:fill="54C02F"/>
        <w:spacing w:before="120" w:after="120" w:line="240" w:lineRule="auto"/>
        <w:rPr>
          <w:rFonts w:ascii="Gill Sans MT" w:hAnsi="Gill Sans MT"/>
          <w:b/>
          <w:color w:val="FFFFFF" w:themeColor="background1"/>
          <w:sz w:val="32"/>
        </w:rPr>
      </w:pPr>
      <w:r>
        <w:rPr>
          <w:rFonts w:ascii="Gill Sans MT" w:hAnsi="Gill Sans MT"/>
          <w:b/>
          <w:color w:val="FFFFFF" w:themeColor="background1"/>
          <w:sz w:val="32"/>
        </w:rPr>
        <w:lastRenderedPageBreak/>
        <w:t>Self-Regulation</w:t>
      </w:r>
    </w:p>
    <w:p w14:paraId="295A0406" w14:textId="3F983374" w:rsidR="00FA2A64" w:rsidRPr="007D469C" w:rsidRDefault="00FA2A64" w:rsidP="009A49E6">
      <w:pPr>
        <w:spacing w:after="0" w:line="240" w:lineRule="auto"/>
        <w:rPr>
          <w:rFonts w:asciiTheme="minorHAnsi" w:hAnsiTheme="minorHAnsi"/>
        </w:rPr>
      </w:pPr>
      <w:r w:rsidRPr="007D469C">
        <w:rPr>
          <w:rFonts w:asciiTheme="minorHAnsi" w:hAnsiTheme="minorHAnsi"/>
          <w:b/>
          <w:i/>
        </w:rPr>
        <w:t>Description</w:t>
      </w:r>
      <w:r w:rsidRPr="002009F8">
        <w:rPr>
          <w:rFonts w:asciiTheme="minorHAnsi" w:hAnsiTheme="minorHAnsi"/>
          <w:b/>
        </w:rPr>
        <w:t>:</w:t>
      </w:r>
      <w:r w:rsidRPr="002009F8">
        <w:rPr>
          <w:rFonts w:asciiTheme="minorHAnsi" w:hAnsiTheme="minorHAnsi"/>
        </w:rPr>
        <w:t xml:space="preserve"> </w:t>
      </w:r>
      <w:r w:rsidR="00FB3656" w:rsidRPr="002009F8">
        <w:rPr>
          <w:rFonts w:asciiTheme="minorHAnsi" w:hAnsiTheme="minorHAnsi"/>
        </w:rPr>
        <w:t xml:space="preserve"> </w:t>
      </w:r>
      <w:r w:rsidRPr="002009F8">
        <w:rPr>
          <w:rFonts w:asciiTheme="minorHAnsi" w:hAnsiTheme="minorHAnsi"/>
          <w:b/>
        </w:rPr>
        <w:t xml:space="preserve"> </w:t>
      </w:r>
      <w:r w:rsidR="002009F8" w:rsidRPr="002009F8">
        <w:rPr>
          <w:rFonts w:asciiTheme="minorHAnsi" w:hAnsiTheme="minorHAnsi"/>
        </w:rPr>
        <w:t>Self-regulation, or emotional control, is the constructive ability to manage your emotions in a way that</w:t>
      </w:r>
      <w:r w:rsidR="002009F8">
        <w:rPr>
          <w:rFonts w:asciiTheme="minorHAnsi" w:hAnsiTheme="minorHAnsi"/>
        </w:rPr>
        <w:t xml:space="preserve"> they do not alter your behavio</w:t>
      </w:r>
      <w:r w:rsidR="002009F8" w:rsidRPr="002009F8">
        <w:rPr>
          <w:rFonts w:asciiTheme="minorHAnsi" w:hAnsiTheme="minorHAnsi"/>
        </w:rPr>
        <w:t xml:space="preserve">r. </w:t>
      </w:r>
      <w:r w:rsidR="007C42C0" w:rsidRPr="002009F8">
        <w:rPr>
          <w:rFonts w:asciiTheme="minorHAnsi" w:hAnsiTheme="minorHAnsi"/>
        </w:rPr>
        <w:t>Self-regulation is the capacity to control and alter one’s behaviors. It is the process by which individuals attempt to constrain undesirable urges</w:t>
      </w:r>
      <w:r w:rsidR="007C42C0" w:rsidRPr="007D469C">
        <w:rPr>
          <w:rFonts w:asciiTheme="minorHAnsi" w:hAnsiTheme="minorHAnsi"/>
        </w:rPr>
        <w:t xml:space="preserve"> and present only behaviors that are congruent to a set of social standards and personal goals</w:t>
      </w:r>
      <w:r w:rsidR="001224E0">
        <w:rPr>
          <w:rFonts w:asciiTheme="minorHAnsi" w:hAnsiTheme="minorHAnsi"/>
        </w:rPr>
        <w:t>.</w:t>
      </w:r>
      <w:r w:rsidR="00597707">
        <w:rPr>
          <w:rFonts w:asciiTheme="minorHAnsi" w:hAnsiTheme="minorHAnsi"/>
        </w:rPr>
        <w:t xml:space="preserve"> </w:t>
      </w:r>
      <w:r w:rsidR="00597707" w:rsidRPr="007D469C">
        <w:rPr>
          <w:rFonts w:asciiTheme="minorHAnsi" w:hAnsiTheme="minorHAnsi"/>
        </w:rPr>
        <w:t>Facilitators should set up activities in a way that students can be successful practicing self-control, thinking before they act, and regulating their emotions.</w:t>
      </w:r>
    </w:p>
    <w:p w14:paraId="1E83A12C" w14:textId="77777777" w:rsidR="009A49E6" w:rsidRPr="007D469C" w:rsidRDefault="009A49E6" w:rsidP="009A49E6">
      <w:pPr>
        <w:spacing w:after="0" w:line="240" w:lineRule="auto"/>
        <w:rPr>
          <w:rFonts w:asciiTheme="minorHAnsi" w:hAnsiTheme="minorHAnsi"/>
          <w:b/>
          <w:i/>
        </w:rPr>
      </w:pPr>
    </w:p>
    <w:p w14:paraId="7D592B06" w14:textId="249D221C" w:rsidR="00FA2A64" w:rsidRPr="007D469C" w:rsidRDefault="00FA2A64" w:rsidP="009A49E6">
      <w:pPr>
        <w:spacing w:after="0" w:line="240" w:lineRule="auto"/>
        <w:rPr>
          <w:rFonts w:asciiTheme="minorHAnsi" w:hAnsiTheme="minorHAnsi"/>
        </w:rPr>
      </w:pPr>
      <w:r w:rsidRPr="007D469C">
        <w:rPr>
          <w:rFonts w:asciiTheme="minorHAnsi" w:hAnsiTheme="minorHAnsi"/>
          <w:b/>
          <w:i/>
        </w:rPr>
        <w:t>Elaboration</w:t>
      </w:r>
      <w:r w:rsidRPr="007D469C">
        <w:rPr>
          <w:rFonts w:asciiTheme="minorHAnsi" w:hAnsiTheme="minorHAnsi"/>
          <w:b/>
        </w:rPr>
        <w:t>:</w:t>
      </w:r>
      <w:r w:rsidRPr="007D469C">
        <w:rPr>
          <w:rFonts w:asciiTheme="minorHAnsi" w:hAnsiTheme="minorHAnsi"/>
        </w:rPr>
        <w:t xml:space="preserve"> </w:t>
      </w:r>
      <w:r w:rsidR="00C97DC7">
        <w:rPr>
          <w:rFonts w:asciiTheme="minorHAnsi" w:hAnsiTheme="minorHAnsi"/>
        </w:rPr>
        <w:t xml:space="preserve">Someone who struggles with self-regulation is likely to be easily distracted, have a heightened response to stimuli (people and situations), </w:t>
      </w:r>
      <w:r w:rsidR="006A798A">
        <w:rPr>
          <w:rFonts w:asciiTheme="minorHAnsi" w:hAnsiTheme="minorHAnsi"/>
        </w:rPr>
        <w:t xml:space="preserve">have </w:t>
      </w:r>
      <w:r w:rsidR="00C97DC7">
        <w:rPr>
          <w:rFonts w:asciiTheme="minorHAnsi" w:hAnsiTheme="minorHAnsi"/>
        </w:rPr>
        <w:t>issues with anger management, and under perform</w:t>
      </w:r>
      <w:r w:rsidR="006A798A">
        <w:rPr>
          <w:rFonts w:asciiTheme="minorHAnsi" w:hAnsiTheme="minorHAnsi"/>
        </w:rPr>
        <w:t>s</w:t>
      </w:r>
      <w:r w:rsidR="00C97DC7">
        <w:rPr>
          <w:rFonts w:asciiTheme="minorHAnsi" w:hAnsiTheme="minorHAnsi"/>
        </w:rPr>
        <w:t xml:space="preserve"> in school.  </w:t>
      </w:r>
      <w:r w:rsidR="002009F8">
        <w:rPr>
          <w:rFonts w:asciiTheme="minorHAnsi" w:hAnsiTheme="minorHAnsi"/>
        </w:rPr>
        <w:t xml:space="preserve">Someone who self regulates resists distractions, manages frustrations, focuses attention, and persists at difficult tasks. </w:t>
      </w:r>
    </w:p>
    <w:p w14:paraId="3ACAE250" w14:textId="77777777" w:rsidR="009A49E6" w:rsidRPr="007D469C" w:rsidRDefault="009A49E6" w:rsidP="009A49E6">
      <w:pPr>
        <w:spacing w:after="0" w:line="240" w:lineRule="auto"/>
        <w:rPr>
          <w:rFonts w:asciiTheme="minorHAnsi" w:hAnsiTheme="minorHAnsi"/>
          <w:b/>
          <w:i/>
        </w:rPr>
      </w:pPr>
    </w:p>
    <w:p w14:paraId="60D48501" w14:textId="7F5B40F6" w:rsidR="00FA2A64" w:rsidRPr="007D469C" w:rsidRDefault="0059201D" w:rsidP="009A49E6">
      <w:pPr>
        <w:spacing w:after="0" w:line="240" w:lineRule="auto"/>
        <w:rPr>
          <w:rFonts w:asciiTheme="minorHAnsi" w:hAnsiTheme="minorHAnsi"/>
        </w:rPr>
      </w:pPr>
      <w:r w:rsidRPr="007D469C">
        <w:rPr>
          <w:rFonts w:asciiTheme="minorHAnsi" w:hAnsiTheme="minorHAnsi"/>
          <w:b/>
          <w:i/>
        </w:rPr>
        <w:t>Strategies</w:t>
      </w:r>
      <w:r w:rsidR="00FA2A64" w:rsidRPr="007D469C">
        <w:rPr>
          <w:rFonts w:asciiTheme="minorHAnsi" w:hAnsiTheme="minorHAnsi"/>
          <w:b/>
        </w:rPr>
        <w:t>:</w:t>
      </w:r>
      <w:r w:rsidR="00FA2A64" w:rsidRPr="007D469C">
        <w:rPr>
          <w:rFonts w:asciiTheme="minorHAnsi" w:hAnsiTheme="minorHAnsi"/>
        </w:rPr>
        <w:t xml:space="preserve"> </w:t>
      </w:r>
      <w:r w:rsidR="00FB3656" w:rsidRPr="007D469C">
        <w:rPr>
          <w:rFonts w:asciiTheme="minorHAnsi" w:hAnsiTheme="minorHAnsi"/>
        </w:rPr>
        <w:t xml:space="preserve"> </w:t>
      </w:r>
      <w:r w:rsidR="00FA2A64" w:rsidRPr="007D469C">
        <w:rPr>
          <w:rFonts w:asciiTheme="minorHAnsi" w:hAnsiTheme="minorHAnsi"/>
        </w:rPr>
        <w:t xml:space="preserve"> </w:t>
      </w:r>
    </w:p>
    <w:p w14:paraId="37AD540A" w14:textId="7ABE24C8" w:rsidR="0059201D" w:rsidRPr="007D469C" w:rsidRDefault="0059201D" w:rsidP="009A49E6">
      <w:pPr>
        <w:spacing w:after="0" w:line="240" w:lineRule="auto"/>
        <w:rPr>
          <w:rFonts w:asciiTheme="minorHAnsi" w:hAnsiTheme="minorHAnsi"/>
        </w:rPr>
      </w:pPr>
      <w:r w:rsidRPr="00C327BE">
        <w:rPr>
          <w:rFonts w:asciiTheme="minorHAnsi" w:hAnsiTheme="minorHAnsi"/>
          <w:b/>
          <w:i/>
          <w:color w:val="008000"/>
        </w:rPr>
        <w:t>Set Behavioral Standards</w:t>
      </w:r>
      <w:r w:rsidRPr="007D469C">
        <w:rPr>
          <w:rFonts w:asciiTheme="minorHAnsi" w:hAnsiTheme="minorHAnsi"/>
          <w:i/>
        </w:rPr>
        <w:t>:</w:t>
      </w:r>
      <w:r w:rsidRPr="007D469C">
        <w:rPr>
          <w:rFonts w:asciiTheme="minorHAnsi" w:hAnsiTheme="minorHAnsi"/>
        </w:rPr>
        <w:t xml:space="preserve"> </w:t>
      </w:r>
      <w:r w:rsidR="00C327BE">
        <w:rPr>
          <w:rFonts w:asciiTheme="minorHAnsi" w:hAnsiTheme="minorHAnsi"/>
        </w:rPr>
        <w:t>Set</w:t>
      </w:r>
      <w:r w:rsidRPr="007D469C">
        <w:rPr>
          <w:rFonts w:asciiTheme="minorHAnsi" w:hAnsiTheme="minorHAnsi"/>
        </w:rPr>
        <w:t xml:space="preserve"> up standards of expectations early </w:t>
      </w:r>
      <w:r w:rsidR="008331FB">
        <w:rPr>
          <w:rFonts w:asciiTheme="minorHAnsi" w:hAnsiTheme="minorHAnsi"/>
        </w:rPr>
        <w:t>to give</w:t>
      </w:r>
      <w:r w:rsidRPr="007D469C">
        <w:rPr>
          <w:rFonts w:asciiTheme="minorHAnsi" w:hAnsiTheme="minorHAnsi"/>
        </w:rPr>
        <w:t xml:space="preserve"> students clear guidelines of what is expected of them and their behavior. </w:t>
      </w:r>
      <w:r w:rsidR="00452613">
        <w:rPr>
          <w:rFonts w:asciiTheme="minorHAnsi" w:hAnsiTheme="minorHAnsi"/>
        </w:rPr>
        <w:t>Behavioral standards should be visual for students</w:t>
      </w:r>
      <w:r w:rsidR="008C3E41">
        <w:rPr>
          <w:rFonts w:asciiTheme="minorHAnsi" w:hAnsiTheme="minorHAnsi"/>
        </w:rPr>
        <w:t>, for example,</w:t>
      </w:r>
      <w:r w:rsidR="00452613">
        <w:rPr>
          <w:rFonts w:asciiTheme="minorHAnsi" w:hAnsiTheme="minorHAnsi"/>
        </w:rPr>
        <w:t xml:space="preserve"> in the for</w:t>
      </w:r>
      <w:r w:rsidR="004015C8">
        <w:rPr>
          <w:rFonts w:asciiTheme="minorHAnsi" w:hAnsiTheme="minorHAnsi"/>
        </w:rPr>
        <w:t>m</w:t>
      </w:r>
      <w:r w:rsidR="00452613">
        <w:rPr>
          <w:rFonts w:asciiTheme="minorHAnsi" w:hAnsiTheme="minorHAnsi"/>
        </w:rPr>
        <w:t xml:space="preserve"> of posters with expectations. </w:t>
      </w:r>
    </w:p>
    <w:p w14:paraId="0793BF71" w14:textId="71F4BC47" w:rsidR="004223C5" w:rsidRDefault="0059201D" w:rsidP="009A49E6">
      <w:pPr>
        <w:spacing w:after="0"/>
        <w:rPr>
          <w:rFonts w:asciiTheme="minorHAnsi" w:hAnsiTheme="minorHAnsi"/>
        </w:rPr>
      </w:pPr>
      <w:r w:rsidRPr="00C327BE">
        <w:rPr>
          <w:rFonts w:asciiTheme="minorHAnsi" w:hAnsiTheme="minorHAnsi"/>
          <w:b/>
          <w:i/>
          <w:color w:val="008000"/>
        </w:rPr>
        <w:t>Ritua</w:t>
      </w:r>
      <w:r w:rsidRPr="008331FB">
        <w:rPr>
          <w:rFonts w:asciiTheme="minorHAnsi" w:hAnsiTheme="minorHAnsi"/>
          <w:i/>
          <w:color w:val="008000"/>
        </w:rPr>
        <w:t>ls</w:t>
      </w:r>
      <w:r w:rsidRPr="008331FB">
        <w:rPr>
          <w:rFonts w:asciiTheme="minorHAnsi" w:hAnsiTheme="minorHAnsi"/>
          <w:color w:val="008000"/>
        </w:rPr>
        <w:t>:</w:t>
      </w:r>
      <w:r w:rsidRPr="007D469C">
        <w:rPr>
          <w:rFonts w:asciiTheme="minorHAnsi" w:hAnsiTheme="minorHAnsi"/>
        </w:rPr>
        <w:t xml:space="preserve"> Rituals are important for students who struggle with self-regulation. By having a pattern of </w:t>
      </w:r>
      <w:r w:rsidR="00945C51" w:rsidRPr="007D469C">
        <w:rPr>
          <w:rFonts w:asciiTheme="minorHAnsi" w:hAnsiTheme="minorHAnsi"/>
        </w:rPr>
        <w:t xml:space="preserve">behavior that </w:t>
      </w:r>
      <w:r w:rsidRPr="007D469C">
        <w:rPr>
          <w:rFonts w:asciiTheme="minorHAnsi" w:hAnsiTheme="minorHAnsi"/>
        </w:rPr>
        <w:t xml:space="preserve">is expected, for example the same </w:t>
      </w:r>
      <w:r w:rsidR="00452613">
        <w:rPr>
          <w:rFonts w:asciiTheme="minorHAnsi" w:hAnsiTheme="minorHAnsi"/>
        </w:rPr>
        <w:t>beginning</w:t>
      </w:r>
      <w:r w:rsidRPr="007D469C">
        <w:rPr>
          <w:rFonts w:asciiTheme="minorHAnsi" w:hAnsiTheme="minorHAnsi"/>
        </w:rPr>
        <w:t xml:space="preserve"> and </w:t>
      </w:r>
      <w:r w:rsidR="00452613">
        <w:rPr>
          <w:rFonts w:asciiTheme="minorHAnsi" w:hAnsiTheme="minorHAnsi"/>
        </w:rPr>
        <w:t>ending</w:t>
      </w:r>
      <w:r w:rsidRPr="007D469C">
        <w:rPr>
          <w:rFonts w:asciiTheme="minorHAnsi" w:hAnsiTheme="minorHAnsi"/>
        </w:rPr>
        <w:t xml:space="preserve"> activities in a class every week, students know what to expect and get into a rhythm of behavior, which helps to regulate their behavior</w:t>
      </w:r>
      <w:r w:rsidR="004223C5">
        <w:rPr>
          <w:rFonts w:asciiTheme="minorHAnsi" w:hAnsiTheme="minorHAnsi"/>
        </w:rPr>
        <w:t xml:space="preserve"> and cue their brains to the unique</w:t>
      </w:r>
      <w:r w:rsidRPr="007D469C">
        <w:rPr>
          <w:rFonts w:asciiTheme="minorHAnsi" w:hAnsiTheme="minorHAnsi"/>
        </w:rPr>
        <w:t xml:space="preserve">. </w:t>
      </w:r>
    </w:p>
    <w:p w14:paraId="736A0D14" w14:textId="4CF5C54C" w:rsidR="0059201D" w:rsidRPr="007D469C" w:rsidRDefault="004223C5" w:rsidP="009A49E6">
      <w:pPr>
        <w:spacing w:after="0"/>
        <w:rPr>
          <w:rFonts w:asciiTheme="minorHAnsi" w:hAnsiTheme="minorHAnsi"/>
        </w:rPr>
      </w:pPr>
      <w:r w:rsidRPr="00C327BE">
        <w:rPr>
          <w:rFonts w:asciiTheme="minorHAnsi" w:hAnsiTheme="minorHAnsi"/>
          <w:b/>
          <w:i/>
          <w:color w:val="008000"/>
        </w:rPr>
        <w:t>Calming R</w:t>
      </w:r>
      <w:r w:rsidR="0059201D" w:rsidRPr="00C327BE">
        <w:rPr>
          <w:rFonts w:asciiTheme="minorHAnsi" w:hAnsiTheme="minorHAnsi"/>
          <w:b/>
          <w:i/>
          <w:color w:val="008000"/>
        </w:rPr>
        <w:t>ituals</w:t>
      </w:r>
      <w:r w:rsidRPr="00C327BE">
        <w:rPr>
          <w:rFonts w:asciiTheme="minorHAnsi" w:hAnsiTheme="minorHAnsi"/>
          <w:b/>
          <w:i/>
          <w:color w:val="008000"/>
        </w:rPr>
        <w:t>/</w:t>
      </w:r>
      <w:r w:rsidRPr="008331FB">
        <w:rPr>
          <w:rFonts w:asciiTheme="minorHAnsi" w:hAnsiTheme="minorHAnsi"/>
          <w:b/>
          <w:i/>
          <w:color w:val="008000"/>
        </w:rPr>
        <w:t>Space</w:t>
      </w:r>
      <w:r w:rsidRPr="008331FB">
        <w:rPr>
          <w:rFonts w:asciiTheme="minorHAnsi" w:hAnsiTheme="minorHAnsi"/>
          <w:b/>
          <w:color w:val="008000"/>
        </w:rPr>
        <w:t>:</w:t>
      </w:r>
      <w:r w:rsidRPr="008331FB">
        <w:rPr>
          <w:rFonts w:asciiTheme="minorHAnsi" w:hAnsiTheme="minorHAnsi"/>
          <w:b/>
        </w:rPr>
        <w:t xml:space="preserve"> </w:t>
      </w:r>
      <w:r w:rsidR="0082169A">
        <w:rPr>
          <w:rFonts w:asciiTheme="minorHAnsi" w:hAnsiTheme="minorHAnsi"/>
        </w:rPr>
        <w:t>R</w:t>
      </w:r>
      <w:r>
        <w:rPr>
          <w:rFonts w:asciiTheme="minorHAnsi" w:hAnsiTheme="minorHAnsi"/>
        </w:rPr>
        <w:t>ituals</w:t>
      </w:r>
      <w:r w:rsidR="0059201D" w:rsidRPr="007D469C">
        <w:rPr>
          <w:rFonts w:asciiTheme="minorHAnsi" w:hAnsiTheme="minorHAnsi"/>
        </w:rPr>
        <w:t xml:space="preserve"> for when a studen</w:t>
      </w:r>
      <w:r w:rsidR="0082169A">
        <w:rPr>
          <w:rFonts w:asciiTheme="minorHAnsi" w:hAnsiTheme="minorHAnsi"/>
        </w:rPr>
        <w:t>t’s behavior may be escalating and</w:t>
      </w:r>
      <w:r>
        <w:rPr>
          <w:rFonts w:asciiTheme="minorHAnsi" w:hAnsiTheme="minorHAnsi"/>
        </w:rPr>
        <w:t xml:space="preserve"> </w:t>
      </w:r>
      <w:r w:rsidR="0059201D" w:rsidRPr="007D469C">
        <w:rPr>
          <w:rFonts w:asciiTheme="minorHAnsi" w:hAnsiTheme="minorHAnsi"/>
        </w:rPr>
        <w:t>would help set expectations for the student on when and how to regulate their own behavior.</w:t>
      </w:r>
      <w:r>
        <w:rPr>
          <w:rFonts w:asciiTheme="minorHAnsi" w:hAnsiTheme="minorHAnsi"/>
        </w:rPr>
        <w:t xml:space="preserve"> </w:t>
      </w:r>
      <w:r w:rsidR="00C47EEC">
        <w:rPr>
          <w:rFonts w:asciiTheme="minorHAnsi" w:hAnsiTheme="minorHAnsi"/>
        </w:rPr>
        <w:t>Provide</w:t>
      </w:r>
      <w:r>
        <w:rPr>
          <w:rFonts w:asciiTheme="minorHAnsi" w:hAnsiTheme="minorHAnsi"/>
        </w:rPr>
        <w:t xml:space="preserve"> a</w:t>
      </w:r>
      <w:r w:rsidRPr="007D469C">
        <w:rPr>
          <w:rFonts w:asciiTheme="minorHAnsi" w:hAnsiTheme="minorHAnsi"/>
        </w:rPr>
        <w:t xml:space="preserve"> calm, comfortable space </w:t>
      </w:r>
      <w:r w:rsidR="009D59AE">
        <w:rPr>
          <w:rFonts w:asciiTheme="minorHAnsi" w:hAnsiTheme="minorHAnsi"/>
        </w:rPr>
        <w:t>in which students can calm down</w:t>
      </w:r>
      <w:r>
        <w:rPr>
          <w:rFonts w:asciiTheme="minorHAnsi" w:hAnsiTheme="minorHAnsi"/>
        </w:rPr>
        <w:t>.</w:t>
      </w:r>
    </w:p>
    <w:p w14:paraId="184552BC" w14:textId="52A6272C" w:rsidR="0059201D" w:rsidRPr="007D469C" w:rsidRDefault="0059201D" w:rsidP="009A49E6">
      <w:pPr>
        <w:spacing w:after="0"/>
        <w:rPr>
          <w:rFonts w:asciiTheme="minorHAnsi" w:hAnsiTheme="minorHAnsi"/>
        </w:rPr>
      </w:pPr>
      <w:r w:rsidRPr="00C327BE">
        <w:rPr>
          <w:rFonts w:asciiTheme="minorHAnsi" w:hAnsiTheme="minorHAnsi"/>
          <w:b/>
          <w:i/>
          <w:color w:val="008000"/>
        </w:rPr>
        <w:t xml:space="preserve">Calm </w:t>
      </w:r>
      <w:r w:rsidRPr="008331FB">
        <w:rPr>
          <w:rFonts w:asciiTheme="minorHAnsi" w:hAnsiTheme="minorHAnsi"/>
          <w:b/>
          <w:i/>
          <w:color w:val="008000"/>
        </w:rPr>
        <w:t>Environment:</w:t>
      </w:r>
      <w:r w:rsidRPr="007D469C">
        <w:rPr>
          <w:rFonts w:asciiTheme="minorHAnsi" w:hAnsiTheme="minorHAnsi"/>
        </w:rPr>
        <w:t xml:space="preserve"> </w:t>
      </w:r>
      <w:r w:rsidR="00C327BE">
        <w:rPr>
          <w:rFonts w:asciiTheme="minorHAnsi" w:hAnsiTheme="minorHAnsi"/>
        </w:rPr>
        <w:t>Provide</w:t>
      </w:r>
      <w:r w:rsidRPr="007D469C">
        <w:rPr>
          <w:rFonts w:asciiTheme="minorHAnsi" w:hAnsiTheme="minorHAnsi"/>
        </w:rPr>
        <w:t xml:space="preserve"> students with a calm environment </w:t>
      </w:r>
      <w:r w:rsidR="008331FB">
        <w:rPr>
          <w:rFonts w:asciiTheme="minorHAnsi" w:hAnsiTheme="minorHAnsi"/>
        </w:rPr>
        <w:t>to</w:t>
      </w:r>
      <w:r w:rsidRPr="007D469C">
        <w:rPr>
          <w:rFonts w:asciiTheme="minorHAnsi" w:hAnsiTheme="minorHAnsi"/>
        </w:rPr>
        <w:t xml:space="preserve"> naturally enforce self-regulation and ease this process for students. A calm environment could include setting expectations of using quiet voices to lower volume in the room and therefore </w:t>
      </w:r>
      <w:r w:rsidR="00CD3FC0">
        <w:rPr>
          <w:rFonts w:asciiTheme="minorHAnsi" w:hAnsiTheme="minorHAnsi"/>
        </w:rPr>
        <w:t>creating</w:t>
      </w:r>
      <w:r w:rsidRPr="007D469C">
        <w:rPr>
          <w:rFonts w:asciiTheme="minorHAnsi" w:hAnsiTheme="minorHAnsi"/>
        </w:rPr>
        <w:t xml:space="preserve"> a calmer atmosphere.</w:t>
      </w:r>
      <w:r w:rsidR="00945C51" w:rsidRPr="007D469C">
        <w:rPr>
          <w:rFonts w:asciiTheme="minorHAnsi" w:hAnsiTheme="minorHAnsi"/>
        </w:rPr>
        <w:t xml:space="preserve"> </w:t>
      </w:r>
      <w:r w:rsidR="00256038" w:rsidRPr="007D469C">
        <w:rPr>
          <w:rFonts w:asciiTheme="minorHAnsi" w:hAnsiTheme="minorHAnsi"/>
        </w:rPr>
        <w:t xml:space="preserve"> Have posters in the room of calming methods, e.g. deep breathing exercise.</w:t>
      </w:r>
      <w:r w:rsidR="00945C51" w:rsidRPr="007D469C">
        <w:rPr>
          <w:rFonts w:asciiTheme="minorHAnsi" w:hAnsiTheme="minorHAnsi"/>
        </w:rPr>
        <w:t xml:space="preserve"> Work calming techniques into a lesson plan. If students struggle transitioning from a more active task back to being at their seats, try a group cool-down to get them back to a calmer state.</w:t>
      </w:r>
      <w:r w:rsidR="00256038" w:rsidRPr="007D469C">
        <w:rPr>
          <w:rFonts w:asciiTheme="minorHAnsi" w:hAnsiTheme="minorHAnsi"/>
        </w:rPr>
        <w:t xml:space="preserve"> Communicate clearly and firmly when trying to calm a student.</w:t>
      </w:r>
    </w:p>
    <w:p w14:paraId="54E7DB64" w14:textId="6AF64573" w:rsidR="00452613" w:rsidRPr="007D469C" w:rsidRDefault="00452613" w:rsidP="009A49E6">
      <w:pPr>
        <w:spacing w:after="0"/>
        <w:rPr>
          <w:rFonts w:asciiTheme="minorHAnsi" w:hAnsiTheme="minorHAnsi"/>
        </w:rPr>
      </w:pPr>
      <w:r w:rsidRPr="00C327BE">
        <w:rPr>
          <w:rFonts w:asciiTheme="minorHAnsi" w:hAnsiTheme="minorHAnsi"/>
          <w:b/>
          <w:i/>
          <w:color w:val="008000"/>
        </w:rPr>
        <w:t>Facilitator Modeling Appropriate Responses</w:t>
      </w:r>
      <w:r w:rsidRPr="008331FB">
        <w:rPr>
          <w:rFonts w:asciiTheme="minorHAnsi" w:hAnsiTheme="minorHAnsi"/>
          <w:b/>
          <w:color w:val="008000"/>
        </w:rPr>
        <w:t xml:space="preserve">: </w:t>
      </w:r>
      <w:r>
        <w:rPr>
          <w:rFonts w:asciiTheme="minorHAnsi" w:hAnsiTheme="minorHAnsi"/>
        </w:rPr>
        <w:t>Make sure to model expected behavioral responses. For example, not yelling when students misbehave, time warning before transitions, etc.</w:t>
      </w:r>
    </w:p>
    <w:p w14:paraId="61A6EE3F" w14:textId="317B3363" w:rsidR="00C76BEA" w:rsidRPr="00CB2B4D" w:rsidRDefault="00452613" w:rsidP="00CB2B4D">
      <w:pPr>
        <w:spacing w:after="0"/>
        <w:rPr>
          <w:rFonts w:asciiTheme="minorHAnsi" w:hAnsiTheme="minorHAnsi"/>
        </w:rPr>
      </w:pPr>
      <w:r w:rsidRPr="00C327BE">
        <w:rPr>
          <w:rFonts w:ascii="Gill Sans MT" w:hAnsi="Gill Sans MT"/>
          <w:b/>
          <w:i/>
          <w:color w:val="008000"/>
        </w:rPr>
        <w:t>Goal Settin</w:t>
      </w:r>
      <w:r w:rsidRPr="008331FB">
        <w:rPr>
          <w:rFonts w:ascii="Gill Sans MT" w:hAnsi="Gill Sans MT"/>
          <w:b/>
          <w:i/>
          <w:color w:val="008000"/>
        </w:rPr>
        <w:t>g:</w:t>
      </w:r>
      <w:r w:rsidRPr="00452613">
        <w:rPr>
          <w:rFonts w:ascii="Gill Sans MT" w:hAnsi="Gill Sans MT"/>
          <w:i/>
        </w:rPr>
        <w:t xml:space="preserve"> </w:t>
      </w:r>
      <w:r w:rsidRPr="00452613">
        <w:rPr>
          <w:rFonts w:ascii="Gill Sans MT" w:hAnsi="Gill Sans MT"/>
        </w:rPr>
        <w:t>Help students set small, measurable, and attainable goals. Provide students with positive reinforcement through praise when on task and working towards their goal(s).</w:t>
      </w:r>
      <w:r w:rsidRPr="00452613">
        <w:rPr>
          <w:rFonts w:ascii="Gill Sans MT" w:hAnsi="Gill Sans MT"/>
          <w:i/>
        </w:rPr>
        <w:t xml:space="preserve"> </w:t>
      </w:r>
      <w:r w:rsidR="00C47EEC">
        <w:rPr>
          <w:rFonts w:asciiTheme="minorHAnsi" w:hAnsiTheme="minorHAnsi"/>
        </w:rPr>
        <w:t>Allow</w:t>
      </w:r>
      <w:r w:rsidR="00CB2B4D" w:rsidRPr="007D469C">
        <w:rPr>
          <w:rFonts w:asciiTheme="minorHAnsi" w:hAnsiTheme="minorHAnsi"/>
        </w:rPr>
        <w:t xml:space="preserve"> students to set their own goals </w:t>
      </w:r>
      <w:r w:rsidR="00C47EEC">
        <w:rPr>
          <w:rFonts w:asciiTheme="minorHAnsi" w:hAnsiTheme="minorHAnsi"/>
        </w:rPr>
        <w:t>to</w:t>
      </w:r>
      <w:r w:rsidR="00CB2B4D" w:rsidRPr="007D469C">
        <w:rPr>
          <w:rFonts w:asciiTheme="minorHAnsi" w:hAnsiTheme="minorHAnsi"/>
        </w:rPr>
        <w:t xml:space="preserve"> help them to regulate their own behavior in order to reach these goals.</w:t>
      </w:r>
    </w:p>
    <w:tbl>
      <w:tblPr>
        <w:tblStyle w:val="TableGrid"/>
        <w:tblW w:w="0" w:type="auto"/>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294"/>
        <w:gridCol w:w="3294"/>
        <w:gridCol w:w="3294"/>
        <w:gridCol w:w="3294"/>
      </w:tblGrid>
      <w:tr w:rsidR="00FA2A64" w14:paraId="1250E208" w14:textId="77777777" w:rsidTr="001D51D0">
        <w:trPr>
          <w:gridAfter w:val="2"/>
          <w:wAfter w:w="6588" w:type="dxa"/>
        </w:trPr>
        <w:tc>
          <w:tcPr>
            <w:tcW w:w="6588" w:type="dxa"/>
            <w:gridSpan w:val="2"/>
            <w:tcBorders>
              <w:top w:val="single" w:sz="18" w:space="0" w:color="54C02F"/>
              <w:left w:val="single" w:sz="18" w:space="0" w:color="54C02F"/>
              <w:bottom w:val="nil"/>
              <w:right w:val="single" w:sz="18" w:space="0" w:color="54C02F"/>
            </w:tcBorders>
            <w:shd w:val="clear" w:color="auto" w:fill="54C02F"/>
          </w:tcPr>
          <w:p w14:paraId="393A72BF" w14:textId="52AD561A" w:rsidR="00FA2A64" w:rsidRPr="0031760C" w:rsidRDefault="0076773B" w:rsidP="001D51D0">
            <w:pPr>
              <w:pStyle w:val="Rubric"/>
              <w:jc w:val="center"/>
              <w:rPr>
                <w:b/>
                <w:color w:val="FFFFFF" w:themeColor="background1"/>
                <w:sz w:val="28"/>
                <w:szCs w:val="28"/>
              </w:rPr>
            </w:pPr>
            <w:r>
              <w:rPr>
                <w:b/>
                <w:color w:val="FFFFFF" w:themeColor="background1"/>
                <w:sz w:val="28"/>
                <w:szCs w:val="28"/>
              </w:rPr>
              <w:lastRenderedPageBreak/>
              <w:t>Self-Regulation</w:t>
            </w:r>
            <w:r w:rsidR="00FA2A64">
              <w:rPr>
                <w:b/>
                <w:color w:val="FFFFFF" w:themeColor="background1"/>
                <w:sz w:val="28"/>
                <w:szCs w:val="28"/>
              </w:rPr>
              <w:t xml:space="preserve"> Rubric</w:t>
            </w:r>
          </w:p>
        </w:tc>
      </w:tr>
      <w:tr w:rsidR="00FA2A64" w14:paraId="5E24BB32" w14:textId="77777777" w:rsidTr="001D51D0">
        <w:tc>
          <w:tcPr>
            <w:tcW w:w="3294" w:type="dxa"/>
            <w:tcBorders>
              <w:top w:val="nil"/>
              <w:left w:val="single" w:sz="18" w:space="0" w:color="54C02F"/>
              <w:bottom w:val="nil"/>
            </w:tcBorders>
            <w:shd w:val="clear" w:color="auto" w:fill="54C02F"/>
          </w:tcPr>
          <w:p w14:paraId="43FBFBD0" w14:textId="77777777" w:rsidR="00FA2A64" w:rsidRPr="00C93AB0" w:rsidRDefault="00FA2A64" w:rsidP="001D51D0">
            <w:pPr>
              <w:pStyle w:val="Rubric"/>
              <w:rPr>
                <w:b/>
                <w:color w:val="FFFFFF" w:themeColor="background1"/>
              </w:rPr>
            </w:pPr>
            <w:r w:rsidRPr="00C93AB0">
              <w:rPr>
                <w:b/>
                <w:color w:val="FFFFFF" w:themeColor="background1"/>
              </w:rPr>
              <w:t>Evidence Absent</w:t>
            </w:r>
          </w:p>
        </w:tc>
        <w:tc>
          <w:tcPr>
            <w:tcW w:w="3294" w:type="dxa"/>
            <w:tcBorders>
              <w:top w:val="nil"/>
              <w:bottom w:val="nil"/>
            </w:tcBorders>
            <w:shd w:val="clear" w:color="auto" w:fill="54C02F"/>
          </w:tcPr>
          <w:p w14:paraId="34F8292A" w14:textId="77777777" w:rsidR="00FA2A64" w:rsidRPr="00C93AB0" w:rsidRDefault="00FA2A64" w:rsidP="001D51D0">
            <w:pPr>
              <w:pStyle w:val="Rubric"/>
              <w:rPr>
                <w:b/>
                <w:color w:val="FFFFFF" w:themeColor="background1"/>
              </w:rPr>
            </w:pPr>
            <w:r w:rsidRPr="00C93AB0">
              <w:rPr>
                <w:b/>
                <w:color w:val="FFFFFF" w:themeColor="background1"/>
              </w:rPr>
              <w:t>Inconsistent Evidence</w:t>
            </w:r>
          </w:p>
        </w:tc>
        <w:tc>
          <w:tcPr>
            <w:tcW w:w="3294" w:type="dxa"/>
            <w:tcBorders>
              <w:top w:val="nil"/>
              <w:bottom w:val="nil"/>
            </w:tcBorders>
            <w:shd w:val="clear" w:color="auto" w:fill="54C02F"/>
          </w:tcPr>
          <w:p w14:paraId="2F4FF87D" w14:textId="77777777" w:rsidR="00FA2A64" w:rsidRPr="00C93AB0" w:rsidRDefault="00FA2A64" w:rsidP="001D51D0">
            <w:pPr>
              <w:pStyle w:val="Rubric"/>
              <w:rPr>
                <w:b/>
                <w:color w:val="FFFFFF" w:themeColor="background1"/>
              </w:rPr>
            </w:pPr>
            <w:r w:rsidRPr="00C93AB0">
              <w:rPr>
                <w:b/>
                <w:color w:val="FFFFFF" w:themeColor="background1"/>
              </w:rPr>
              <w:t>Reasonable Evidence</w:t>
            </w:r>
          </w:p>
        </w:tc>
        <w:tc>
          <w:tcPr>
            <w:tcW w:w="3294" w:type="dxa"/>
            <w:tcBorders>
              <w:top w:val="nil"/>
              <w:bottom w:val="nil"/>
              <w:right w:val="single" w:sz="18" w:space="0" w:color="54C02F"/>
            </w:tcBorders>
            <w:shd w:val="clear" w:color="auto" w:fill="54C02F"/>
          </w:tcPr>
          <w:p w14:paraId="29FCB126" w14:textId="77777777" w:rsidR="00FA2A64" w:rsidRPr="00C93AB0" w:rsidRDefault="00FA2A64" w:rsidP="001D51D0">
            <w:pPr>
              <w:pStyle w:val="Rubric"/>
              <w:rPr>
                <w:b/>
                <w:color w:val="FFFFFF" w:themeColor="background1"/>
              </w:rPr>
            </w:pPr>
            <w:r w:rsidRPr="00C93AB0">
              <w:rPr>
                <w:b/>
                <w:color w:val="FFFFFF" w:themeColor="background1"/>
              </w:rPr>
              <w:t>Compelling Evidence</w:t>
            </w:r>
          </w:p>
        </w:tc>
      </w:tr>
      <w:tr w:rsidR="00FA2A64" w14:paraId="76407E29" w14:textId="77777777" w:rsidTr="001D51D0">
        <w:tc>
          <w:tcPr>
            <w:tcW w:w="3294" w:type="dxa"/>
            <w:tcBorders>
              <w:top w:val="nil"/>
              <w:left w:val="single" w:sz="18" w:space="0" w:color="54C02F"/>
              <w:bottom w:val="nil"/>
            </w:tcBorders>
            <w:shd w:val="clear" w:color="auto" w:fill="D6E3BC" w:themeFill="accent3" w:themeFillTint="66"/>
          </w:tcPr>
          <w:p w14:paraId="422E5670" w14:textId="33822E99" w:rsidR="00FA2A64" w:rsidRPr="00493008" w:rsidRDefault="00FA2A64" w:rsidP="001D51D0">
            <w:pPr>
              <w:pStyle w:val="Rubric"/>
            </w:pPr>
            <w:r w:rsidRPr="00493008">
              <w:t xml:space="preserve">There is </w:t>
            </w:r>
            <w:r w:rsidR="00F25C42">
              <w:t>little or no</w:t>
            </w:r>
            <w:r w:rsidR="00FB3656">
              <w:t xml:space="preserve"> evidence that facilitators </w:t>
            </w:r>
            <w:r w:rsidRPr="00493008">
              <w:t xml:space="preserve">are </w:t>
            </w:r>
            <w:r w:rsidR="00F25C42">
              <w:t>using strategies that allow students to build skills in self-regulation.</w:t>
            </w:r>
            <w:r w:rsidRPr="00493008">
              <w:t xml:space="preserve"> </w:t>
            </w:r>
            <w:r w:rsidR="00FB3656">
              <w:t xml:space="preserve"> </w:t>
            </w:r>
            <w:r w:rsidRPr="00493008">
              <w:t xml:space="preserve">  </w:t>
            </w:r>
          </w:p>
          <w:p w14:paraId="06B6E866" w14:textId="77777777" w:rsidR="00FA2A64" w:rsidRPr="00493008" w:rsidRDefault="00FA2A64" w:rsidP="001D51D0">
            <w:pPr>
              <w:pStyle w:val="Rubric"/>
            </w:pPr>
          </w:p>
        </w:tc>
        <w:tc>
          <w:tcPr>
            <w:tcW w:w="3294" w:type="dxa"/>
            <w:tcBorders>
              <w:top w:val="nil"/>
              <w:bottom w:val="nil"/>
            </w:tcBorders>
            <w:shd w:val="clear" w:color="auto" w:fill="D6E3BC" w:themeFill="accent3" w:themeFillTint="66"/>
          </w:tcPr>
          <w:p w14:paraId="31FE3F23" w14:textId="0CC9EC7E" w:rsidR="00FA2A64" w:rsidRPr="00493008" w:rsidRDefault="00FA2A64" w:rsidP="00F25C42">
            <w:pPr>
              <w:spacing w:after="0" w:line="240" w:lineRule="auto"/>
              <w:rPr>
                <w:rFonts w:ascii="Gill Sans MT" w:hAnsi="Gill Sans MT"/>
              </w:rPr>
            </w:pPr>
            <w:r w:rsidRPr="00493008">
              <w:rPr>
                <w:rFonts w:ascii="Gill Sans MT" w:hAnsi="Gill Sans MT"/>
              </w:rPr>
              <w:t>There i</w:t>
            </w:r>
            <w:r w:rsidR="00FB3656">
              <w:rPr>
                <w:rFonts w:ascii="Gill Sans MT" w:hAnsi="Gill Sans MT"/>
              </w:rPr>
              <w:t xml:space="preserve">s </w:t>
            </w:r>
            <w:r w:rsidR="00F25C42">
              <w:rPr>
                <w:rFonts w:ascii="Gill Sans MT" w:hAnsi="Gill Sans MT"/>
              </w:rPr>
              <w:t>limited</w:t>
            </w:r>
            <w:r w:rsidR="00FB3656">
              <w:rPr>
                <w:rFonts w:ascii="Gill Sans MT" w:hAnsi="Gill Sans MT"/>
              </w:rPr>
              <w:t xml:space="preserve"> evidence that facilitator </w:t>
            </w:r>
            <w:r w:rsidRPr="00F25C42">
              <w:rPr>
                <w:rFonts w:asciiTheme="minorHAnsi" w:hAnsiTheme="minorHAnsi"/>
              </w:rPr>
              <w:t xml:space="preserve">are </w:t>
            </w:r>
            <w:r w:rsidR="00F25C42" w:rsidRPr="00F25C42">
              <w:rPr>
                <w:rFonts w:asciiTheme="minorHAnsi" w:hAnsiTheme="minorHAnsi"/>
              </w:rPr>
              <w:t>using strategies that allow students to build skills in self-regulation.</w:t>
            </w:r>
            <w:r w:rsidR="00F25C42" w:rsidRPr="00493008">
              <w:t xml:space="preserve"> </w:t>
            </w:r>
            <w:r w:rsidR="00F25C42">
              <w:t xml:space="preserve"> </w:t>
            </w:r>
            <w:r w:rsidR="00F25C42" w:rsidRPr="00493008">
              <w:t xml:space="preserve">  </w:t>
            </w:r>
          </w:p>
        </w:tc>
        <w:tc>
          <w:tcPr>
            <w:tcW w:w="3294" w:type="dxa"/>
            <w:tcBorders>
              <w:top w:val="nil"/>
              <w:bottom w:val="nil"/>
            </w:tcBorders>
            <w:shd w:val="clear" w:color="auto" w:fill="D6E3BC" w:themeFill="accent3" w:themeFillTint="66"/>
          </w:tcPr>
          <w:p w14:paraId="01C8F065" w14:textId="0CE60B3C" w:rsidR="00FA2A64" w:rsidRPr="00493008" w:rsidRDefault="00FA2A64" w:rsidP="001D51D0">
            <w:pPr>
              <w:pStyle w:val="Rubric"/>
            </w:pPr>
            <w:r w:rsidRPr="00493008">
              <w:t>There is</w:t>
            </w:r>
            <w:r w:rsidR="00FB3656">
              <w:t xml:space="preserve"> clear evidence that facilitator </w:t>
            </w:r>
            <w:r w:rsidRPr="00493008">
              <w:t xml:space="preserve">are </w:t>
            </w:r>
            <w:r w:rsidR="00F25C42">
              <w:t>using strategies that allow students to build skills in self-regulation.</w:t>
            </w:r>
            <w:r w:rsidR="00F25C42" w:rsidRPr="00493008">
              <w:t xml:space="preserve"> </w:t>
            </w:r>
            <w:r w:rsidR="00F25C42">
              <w:t xml:space="preserve"> </w:t>
            </w:r>
            <w:r w:rsidR="00F25C42" w:rsidRPr="00493008">
              <w:t xml:space="preserve">  </w:t>
            </w:r>
          </w:p>
          <w:p w14:paraId="14BAFB88" w14:textId="77777777" w:rsidR="00FA2A64" w:rsidRPr="00493008" w:rsidRDefault="00FA2A64" w:rsidP="001D51D0">
            <w:pPr>
              <w:spacing w:after="0" w:line="240" w:lineRule="auto"/>
              <w:rPr>
                <w:rFonts w:ascii="Gill Sans MT" w:hAnsi="Gill Sans MT"/>
              </w:rPr>
            </w:pPr>
          </w:p>
        </w:tc>
        <w:tc>
          <w:tcPr>
            <w:tcW w:w="3294" w:type="dxa"/>
            <w:tcBorders>
              <w:top w:val="nil"/>
              <w:bottom w:val="nil"/>
              <w:right w:val="single" w:sz="18" w:space="0" w:color="54C02F"/>
            </w:tcBorders>
            <w:shd w:val="clear" w:color="auto" w:fill="D6E3BC" w:themeFill="accent3" w:themeFillTint="66"/>
          </w:tcPr>
          <w:p w14:paraId="645043A8" w14:textId="55A602FB" w:rsidR="00FA2A64" w:rsidRPr="00493008" w:rsidRDefault="00FA2A64" w:rsidP="00FB3656">
            <w:pPr>
              <w:pStyle w:val="Rubric"/>
            </w:pPr>
            <w:r w:rsidRPr="00493008">
              <w:t>There is consistent and meaningf</w:t>
            </w:r>
            <w:r w:rsidR="00FB3656">
              <w:t xml:space="preserve">ul evidence that facilitator </w:t>
            </w:r>
            <w:r w:rsidRPr="00493008">
              <w:t xml:space="preserve">are </w:t>
            </w:r>
            <w:r w:rsidR="00F25C42">
              <w:t>using strategies that allow students to build skills in self-regulation.</w:t>
            </w:r>
            <w:r w:rsidR="00F25C42" w:rsidRPr="00493008">
              <w:t xml:space="preserve"> </w:t>
            </w:r>
            <w:r w:rsidR="00F25C42">
              <w:t xml:space="preserve"> </w:t>
            </w:r>
            <w:r w:rsidR="00F25C42" w:rsidRPr="00493008">
              <w:t xml:space="preserve">  </w:t>
            </w:r>
          </w:p>
        </w:tc>
      </w:tr>
      <w:tr w:rsidR="00FA2A64" w14:paraId="6FEB9554" w14:textId="77777777" w:rsidTr="001D51D0">
        <w:tc>
          <w:tcPr>
            <w:tcW w:w="3294" w:type="dxa"/>
            <w:tcBorders>
              <w:top w:val="nil"/>
              <w:left w:val="single" w:sz="18" w:space="0" w:color="54C02F"/>
              <w:bottom w:val="nil"/>
            </w:tcBorders>
            <w:shd w:val="clear" w:color="auto" w:fill="EAF1DD" w:themeFill="accent3" w:themeFillTint="33"/>
          </w:tcPr>
          <w:p w14:paraId="2334EDF2" w14:textId="77777777" w:rsidR="00FA2A64" w:rsidRPr="00B072CB" w:rsidRDefault="00FA2A64" w:rsidP="001D51D0">
            <w:pPr>
              <w:spacing w:after="0" w:line="240" w:lineRule="auto"/>
              <w:jc w:val="center"/>
              <w:rPr>
                <w:rFonts w:ascii="Gill Sans MT" w:hAnsi="Gill Sans MT"/>
                <w:b/>
                <w:sz w:val="28"/>
                <w:szCs w:val="28"/>
              </w:rPr>
            </w:pPr>
            <w:r w:rsidRPr="00B072CB">
              <w:rPr>
                <w:rFonts w:ascii="Gill Sans MT" w:hAnsi="Gill Sans MT"/>
                <w:b/>
                <w:sz w:val="28"/>
                <w:szCs w:val="28"/>
              </w:rPr>
              <w:t>1</w:t>
            </w:r>
          </w:p>
        </w:tc>
        <w:tc>
          <w:tcPr>
            <w:tcW w:w="3294" w:type="dxa"/>
            <w:tcBorders>
              <w:top w:val="nil"/>
              <w:bottom w:val="nil"/>
            </w:tcBorders>
            <w:shd w:val="clear" w:color="auto" w:fill="EAF1DD" w:themeFill="accent3" w:themeFillTint="33"/>
          </w:tcPr>
          <w:p w14:paraId="40992AEA" w14:textId="77777777" w:rsidR="00FA2A64" w:rsidRPr="00B072CB" w:rsidRDefault="00FA2A64" w:rsidP="001D51D0">
            <w:pPr>
              <w:spacing w:after="0" w:line="240" w:lineRule="auto"/>
              <w:jc w:val="center"/>
              <w:rPr>
                <w:rFonts w:ascii="Gill Sans MT" w:hAnsi="Gill Sans MT"/>
                <w:b/>
                <w:sz w:val="28"/>
                <w:szCs w:val="28"/>
              </w:rPr>
            </w:pPr>
            <w:r w:rsidRPr="00B072CB">
              <w:rPr>
                <w:rFonts w:ascii="Gill Sans MT" w:hAnsi="Gill Sans MT"/>
                <w:b/>
                <w:sz w:val="28"/>
                <w:szCs w:val="28"/>
              </w:rPr>
              <w:t>2</w:t>
            </w:r>
          </w:p>
        </w:tc>
        <w:tc>
          <w:tcPr>
            <w:tcW w:w="3294" w:type="dxa"/>
            <w:tcBorders>
              <w:top w:val="nil"/>
              <w:bottom w:val="nil"/>
            </w:tcBorders>
            <w:shd w:val="clear" w:color="auto" w:fill="EAF1DD" w:themeFill="accent3" w:themeFillTint="33"/>
          </w:tcPr>
          <w:p w14:paraId="4F103038" w14:textId="77777777" w:rsidR="00FA2A64" w:rsidRPr="00B072CB" w:rsidRDefault="00FA2A64" w:rsidP="001D51D0">
            <w:pPr>
              <w:spacing w:after="0" w:line="240" w:lineRule="auto"/>
              <w:jc w:val="center"/>
              <w:rPr>
                <w:rFonts w:ascii="Gill Sans MT" w:hAnsi="Gill Sans MT"/>
                <w:b/>
                <w:sz w:val="28"/>
                <w:szCs w:val="28"/>
              </w:rPr>
            </w:pPr>
            <w:r w:rsidRPr="00B072CB">
              <w:rPr>
                <w:rFonts w:ascii="Gill Sans MT" w:hAnsi="Gill Sans MT"/>
                <w:b/>
                <w:sz w:val="28"/>
                <w:szCs w:val="28"/>
              </w:rPr>
              <w:t>3</w:t>
            </w:r>
          </w:p>
        </w:tc>
        <w:tc>
          <w:tcPr>
            <w:tcW w:w="3294" w:type="dxa"/>
            <w:tcBorders>
              <w:top w:val="nil"/>
              <w:bottom w:val="nil"/>
              <w:right w:val="single" w:sz="18" w:space="0" w:color="54C02F"/>
            </w:tcBorders>
            <w:shd w:val="clear" w:color="auto" w:fill="EAF1DD" w:themeFill="accent3" w:themeFillTint="33"/>
          </w:tcPr>
          <w:p w14:paraId="3B16ACAF" w14:textId="77777777" w:rsidR="00FA2A64" w:rsidRPr="00B072CB" w:rsidRDefault="00FA2A64" w:rsidP="001D51D0">
            <w:pPr>
              <w:spacing w:after="0" w:line="240" w:lineRule="auto"/>
              <w:jc w:val="center"/>
              <w:rPr>
                <w:rFonts w:ascii="Gill Sans MT" w:hAnsi="Gill Sans MT"/>
                <w:b/>
                <w:sz w:val="28"/>
                <w:szCs w:val="28"/>
              </w:rPr>
            </w:pPr>
            <w:r w:rsidRPr="00B072CB">
              <w:rPr>
                <w:rFonts w:ascii="Gill Sans MT" w:hAnsi="Gill Sans MT"/>
                <w:b/>
                <w:sz w:val="28"/>
                <w:szCs w:val="28"/>
              </w:rPr>
              <w:t>4</w:t>
            </w:r>
          </w:p>
        </w:tc>
      </w:tr>
      <w:tr w:rsidR="00FA2A64" w14:paraId="23F19E29" w14:textId="77777777" w:rsidTr="001D51D0">
        <w:trPr>
          <w:trHeight w:val="4266"/>
        </w:trPr>
        <w:tc>
          <w:tcPr>
            <w:tcW w:w="3294" w:type="dxa"/>
            <w:tcBorders>
              <w:top w:val="nil"/>
              <w:left w:val="single" w:sz="18" w:space="0" w:color="54C02F"/>
              <w:bottom w:val="single" w:sz="18" w:space="0" w:color="54C02F"/>
              <w:right w:val="nil"/>
            </w:tcBorders>
          </w:tcPr>
          <w:p w14:paraId="2A02E672" w14:textId="05C71E6F" w:rsidR="00FA2A64" w:rsidRPr="007D60CA" w:rsidRDefault="00A824AC" w:rsidP="001D51D0">
            <w:pPr>
              <w:spacing w:after="0" w:line="240" w:lineRule="auto"/>
              <w:rPr>
                <w:rFonts w:asciiTheme="minorHAnsi" w:hAnsiTheme="minorHAnsi"/>
              </w:rPr>
            </w:pPr>
            <w:r w:rsidRPr="007D60CA">
              <w:rPr>
                <w:rFonts w:ascii="Gill Sans MT" w:hAnsi="Gill Sans MT"/>
                <w:snapToGrid/>
              </w:rPr>
              <w:t xml:space="preserve">Facilitator doesn’t </w:t>
            </w:r>
            <w:r w:rsidR="007D60CA">
              <w:rPr>
                <w:rFonts w:ascii="Gill Sans MT" w:hAnsi="Gill Sans MT"/>
                <w:snapToGrid/>
              </w:rPr>
              <w:t xml:space="preserve">use </w:t>
            </w:r>
            <w:r w:rsidR="00655E62">
              <w:rPr>
                <w:rFonts w:ascii="Gill Sans MT" w:hAnsi="Gill Sans MT"/>
                <w:snapToGrid/>
              </w:rPr>
              <w:t>any strategies to build self-regulation</w:t>
            </w:r>
            <w:r w:rsidR="007D60CA">
              <w:rPr>
                <w:rFonts w:ascii="Gill Sans MT" w:hAnsi="Gill Sans MT"/>
                <w:snapToGrid/>
              </w:rPr>
              <w:t xml:space="preserve">. </w:t>
            </w:r>
            <w:r w:rsidRPr="007D60CA">
              <w:rPr>
                <w:rFonts w:ascii="Gill Sans MT" w:hAnsi="Gill Sans MT"/>
                <w:snapToGrid/>
              </w:rPr>
              <w:t xml:space="preserve"> </w:t>
            </w:r>
          </w:p>
          <w:p w14:paraId="4C4F6BCB" w14:textId="77777777" w:rsidR="0004202E" w:rsidRPr="007D60CA" w:rsidRDefault="0004202E" w:rsidP="001D51D0">
            <w:pPr>
              <w:spacing w:after="0" w:line="240" w:lineRule="auto"/>
              <w:rPr>
                <w:rFonts w:ascii="Gill Sans MT" w:hAnsi="Gill Sans MT"/>
                <w:snapToGrid/>
              </w:rPr>
            </w:pPr>
          </w:p>
          <w:p w14:paraId="46BB00BD" w14:textId="77777777" w:rsidR="0004202E" w:rsidRDefault="00DC129F" w:rsidP="001D51D0">
            <w:pPr>
              <w:spacing w:after="0" w:line="240" w:lineRule="auto"/>
              <w:rPr>
                <w:rFonts w:ascii="Gill Sans MT" w:hAnsi="Gill Sans MT"/>
                <w:snapToGrid/>
              </w:rPr>
            </w:pPr>
            <w:r>
              <w:rPr>
                <w:rFonts w:ascii="Gill Sans MT" w:hAnsi="Gill Sans MT"/>
                <w:snapToGrid/>
              </w:rPr>
              <w:t>OR</w:t>
            </w:r>
          </w:p>
          <w:p w14:paraId="2F7E1B82" w14:textId="77777777" w:rsidR="00DC129F" w:rsidRDefault="00DC129F" w:rsidP="001D51D0">
            <w:pPr>
              <w:spacing w:after="0" w:line="240" w:lineRule="auto"/>
              <w:rPr>
                <w:rFonts w:ascii="Gill Sans MT" w:hAnsi="Gill Sans MT"/>
                <w:snapToGrid/>
              </w:rPr>
            </w:pPr>
          </w:p>
          <w:p w14:paraId="762C0051" w14:textId="77777777" w:rsidR="003F2916" w:rsidRDefault="00DC129F" w:rsidP="001D51D0">
            <w:pPr>
              <w:spacing w:after="0" w:line="240" w:lineRule="auto"/>
              <w:rPr>
                <w:rFonts w:ascii="Gill Sans MT" w:hAnsi="Gill Sans MT"/>
                <w:snapToGrid/>
              </w:rPr>
            </w:pPr>
            <w:r>
              <w:rPr>
                <w:rFonts w:ascii="Gill Sans MT" w:hAnsi="Gill Sans MT"/>
                <w:snapToGrid/>
              </w:rPr>
              <w:t xml:space="preserve">Facilitator uses a strategy in a negative way. </w:t>
            </w:r>
          </w:p>
          <w:p w14:paraId="739D024E" w14:textId="77777777" w:rsidR="003F2916" w:rsidRDefault="003F2916" w:rsidP="001D51D0">
            <w:pPr>
              <w:spacing w:after="0" w:line="240" w:lineRule="auto"/>
              <w:rPr>
                <w:rFonts w:ascii="Gill Sans MT" w:hAnsi="Gill Sans MT"/>
                <w:snapToGrid/>
              </w:rPr>
            </w:pPr>
          </w:p>
          <w:p w14:paraId="3EBF788F" w14:textId="560CA3A5" w:rsidR="00DC129F" w:rsidRPr="007D60CA" w:rsidRDefault="00DC129F" w:rsidP="00FD0673">
            <w:pPr>
              <w:spacing w:after="0" w:line="240" w:lineRule="auto"/>
              <w:rPr>
                <w:rFonts w:ascii="Gill Sans MT" w:hAnsi="Gill Sans MT"/>
                <w:snapToGrid/>
              </w:rPr>
            </w:pPr>
            <w:r>
              <w:rPr>
                <w:rFonts w:ascii="Gill Sans MT" w:hAnsi="Gill Sans MT"/>
                <w:snapToGrid/>
              </w:rPr>
              <w:t xml:space="preserve">For example, </w:t>
            </w:r>
            <w:r w:rsidR="00E72E75">
              <w:rPr>
                <w:rFonts w:ascii="Gill Sans MT" w:hAnsi="Gill Sans MT"/>
                <w:snapToGrid/>
              </w:rPr>
              <w:t xml:space="preserve">the facilitator might be trying to create a calm environment, but in the process </w:t>
            </w:r>
            <w:r w:rsidR="00FD0673">
              <w:rPr>
                <w:rFonts w:ascii="Gill Sans MT" w:hAnsi="Gill Sans MT"/>
                <w:snapToGrid/>
              </w:rPr>
              <w:t>does so in an intimidating or authoritarian manner</w:t>
            </w:r>
            <w:r w:rsidR="00E72E75">
              <w:rPr>
                <w:rFonts w:ascii="Gill Sans MT" w:hAnsi="Gill Sans MT"/>
                <w:snapToGrid/>
              </w:rPr>
              <w:t xml:space="preserve">. </w:t>
            </w:r>
          </w:p>
        </w:tc>
        <w:tc>
          <w:tcPr>
            <w:tcW w:w="3294" w:type="dxa"/>
            <w:tcBorders>
              <w:top w:val="nil"/>
              <w:left w:val="nil"/>
              <w:bottom w:val="single" w:sz="18" w:space="0" w:color="54C02F"/>
              <w:right w:val="nil"/>
            </w:tcBorders>
          </w:tcPr>
          <w:p w14:paraId="103998F4" w14:textId="5067C4C4" w:rsidR="003F2916" w:rsidRDefault="00E72E75" w:rsidP="00E72E75">
            <w:pPr>
              <w:rPr>
                <w:rFonts w:ascii="Gill Sans MT" w:hAnsi="Gill Sans MT"/>
              </w:rPr>
            </w:pPr>
            <w:r>
              <w:rPr>
                <w:rFonts w:ascii="Gill Sans MT" w:hAnsi="Gill Sans MT"/>
              </w:rPr>
              <w:t xml:space="preserve">Facilitator uses 1 (maybe 2) strategies </w:t>
            </w:r>
            <w:r w:rsidR="00655E62">
              <w:rPr>
                <w:rFonts w:ascii="Gill Sans MT" w:hAnsi="Gill Sans MT"/>
              </w:rPr>
              <w:t>to build self-regulation</w:t>
            </w:r>
            <w:r>
              <w:rPr>
                <w:rFonts w:ascii="Gill Sans MT" w:hAnsi="Gill Sans MT"/>
              </w:rPr>
              <w:t xml:space="preserve">, but </w:t>
            </w:r>
            <w:r w:rsidR="003F2916">
              <w:rPr>
                <w:rFonts w:ascii="Gill Sans MT" w:hAnsi="Gill Sans MT"/>
              </w:rPr>
              <w:t xml:space="preserve">not consistently or effectively. </w:t>
            </w:r>
          </w:p>
          <w:p w14:paraId="36A887F3" w14:textId="6CD903F4" w:rsidR="003F2916" w:rsidRPr="007D60CA" w:rsidRDefault="003F2916" w:rsidP="00114A38">
            <w:pPr>
              <w:rPr>
                <w:rFonts w:ascii="Gill Sans MT" w:hAnsi="Gill Sans MT"/>
              </w:rPr>
            </w:pPr>
            <w:r>
              <w:rPr>
                <w:rFonts w:ascii="Gill Sans MT" w:hAnsi="Gill Sans MT"/>
              </w:rPr>
              <w:t xml:space="preserve">For example, the facilitator has a </w:t>
            </w:r>
            <w:r w:rsidR="00114A38">
              <w:rPr>
                <w:rFonts w:ascii="Gill Sans MT" w:hAnsi="Gill Sans MT"/>
              </w:rPr>
              <w:t xml:space="preserve">strong closing ritual in place, but it takes so much time and staff preparation that it often gets cut short or skipped. </w:t>
            </w:r>
            <w:r>
              <w:rPr>
                <w:rFonts w:ascii="Gill Sans MT" w:hAnsi="Gill Sans MT"/>
              </w:rPr>
              <w:t xml:space="preserve"> </w:t>
            </w:r>
          </w:p>
        </w:tc>
        <w:tc>
          <w:tcPr>
            <w:tcW w:w="3294" w:type="dxa"/>
            <w:tcBorders>
              <w:top w:val="nil"/>
              <w:left w:val="nil"/>
              <w:right w:val="nil"/>
            </w:tcBorders>
          </w:tcPr>
          <w:p w14:paraId="009CD10E" w14:textId="07C0EBCA" w:rsidR="0004202E" w:rsidRDefault="00592887" w:rsidP="001D51D0">
            <w:pPr>
              <w:spacing w:after="0" w:line="240" w:lineRule="auto"/>
              <w:rPr>
                <w:rFonts w:ascii="Gill Sans MT" w:hAnsi="Gill Sans MT"/>
              </w:rPr>
            </w:pPr>
            <w:r>
              <w:rPr>
                <w:rFonts w:ascii="Gill Sans MT" w:hAnsi="Gill Sans MT"/>
              </w:rPr>
              <w:t xml:space="preserve">Facilitator </w:t>
            </w:r>
            <w:r w:rsidR="00FD0673">
              <w:rPr>
                <w:rFonts w:ascii="Gill Sans MT" w:hAnsi="Gill Sans MT"/>
              </w:rPr>
              <w:t xml:space="preserve">consistently and </w:t>
            </w:r>
            <w:r>
              <w:rPr>
                <w:rFonts w:ascii="Gill Sans MT" w:hAnsi="Gill Sans MT"/>
              </w:rPr>
              <w:t xml:space="preserve">effectively uses 1 (maybe 2) strategies </w:t>
            </w:r>
            <w:r w:rsidR="00655E62">
              <w:rPr>
                <w:rFonts w:ascii="Gill Sans MT" w:hAnsi="Gill Sans MT"/>
              </w:rPr>
              <w:t>to build self-regulation</w:t>
            </w:r>
            <w:r>
              <w:rPr>
                <w:rFonts w:ascii="Gill Sans MT" w:hAnsi="Gill Sans MT"/>
              </w:rPr>
              <w:t xml:space="preserve">. </w:t>
            </w:r>
          </w:p>
          <w:p w14:paraId="507FCEC6" w14:textId="77777777" w:rsidR="00592887" w:rsidRDefault="00592887" w:rsidP="001D51D0">
            <w:pPr>
              <w:spacing w:after="0" w:line="240" w:lineRule="auto"/>
              <w:rPr>
                <w:rFonts w:ascii="Gill Sans MT" w:hAnsi="Gill Sans MT"/>
              </w:rPr>
            </w:pPr>
          </w:p>
          <w:p w14:paraId="43CB1045" w14:textId="6EB48068" w:rsidR="00592887" w:rsidRPr="007D60CA" w:rsidRDefault="001A1A28" w:rsidP="001D51D0">
            <w:pPr>
              <w:spacing w:after="0" w:line="240" w:lineRule="auto"/>
              <w:rPr>
                <w:rFonts w:ascii="Gill Sans MT" w:hAnsi="Gill Sans MT"/>
              </w:rPr>
            </w:pPr>
            <w:r>
              <w:rPr>
                <w:rFonts w:ascii="Gill Sans MT" w:hAnsi="Gill Sans MT"/>
              </w:rPr>
              <w:t xml:space="preserve">For example, the facilitator has calming space for students that is used when students are upset and need a break. </w:t>
            </w:r>
          </w:p>
        </w:tc>
        <w:tc>
          <w:tcPr>
            <w:tcW w:w="3294" w:type="dxa"/>
            <w:tcBorders>
              <w:top w:val="nil"/>
              <w:left w:val="nil"/>
              <w:right w:val="single" w:sz="18" w:space="0" w:color="54C02F"/>
            </w:tcBorders>
          </w:tcPr>
          <w:p w14:paraId="6B274D63" w14:textId="37896AD9" w:rsidR="0004202E" w:rsidRDefault="00592887" w:rsidP="00A824AC">
            <w:pPr>
              <w:spacing w:after="0" w:line="240" w:lineRule="auto"/>
              <w:rPr>
                <w:rFonts w:ascii="Gill Sans MT" w:hAnsi="Gill Sans MT"/>
              </w:rPr>
            </w:pPr>
            <w:r>
              <w:rPr>
                <w:rFonts w:asciiTheme="minorHAnsi" w:hAnsiTheme="minorHAnsi"/>
              </w:rPr>
              <w:t xml:space="preserve">Facilitator consistently and effectively uses </w:t>
            </w:r>
            <w:r>
              <w:rPr>
                <w:rFonts w:ascii="Gill Sans MT" w:hAnsi="Gill Sans MT"/>
              </w:rPr>
              <w:t xml:space="preserve">2 or more strategies </w:t>
            </w:r>
            <w:r w:rsidR="00655E62">
              <w:rPr>
                <w:rFonts w:ascii="Gill Sans MT" w:hAnsi="Gill Sans MT"/>
              </w:rPr>
              <w:t>to build self-regulation</w:t>
            </w:r>
            <w:r>
              <w:rPr>
                <w:rFonts w:ascii="Gill Sans MT" w:hAnsi="Gill Sans MT"/>
              </w:rPr>
              <w:t xml:space="preserve">. </w:t>
            </w:r>
          </w:p>
          <w:p w14:paraId="5DD0CBDE" w14:textId="77777777" w:rsidR="001A1A28" w:rsidRDefault="001A1A28" w:rsidP="00A824AC">
            <w:pPr>
              <w:spacing w:after="0" w:line="240" w:lineRule="auto"/>
              <w:rPr>
                <w:rFonts w:ascii="Gill Sans MT" w:hAnsi="Gill Sans MT"/>
              </w:rPr>
            </w:pPr>
          </w:p>
          <w:p w14:paraId="2F247036" w14:textId="2E29FC0F" w:rsidR="001A1A28" w:rsidRPr="007D60CA" w:rsidRDefault="001A1A28" w:rsidP="00A824AC">
            <w:pPr>
              <w:spacing w:after="0" w:line="240" w:lineRule="auto"/>
              <w:rPr>
                <w:rFonts w:asciiTheme="minorHAnsi" w:hAnsiTheme="minorHAnsi"/>
              </w:rPr>
            </w:pPr>
            <w:r>
              <w:rPr>
                <w:rFonts w:ascii="Gill Sans MT" w:hAnsi="Gill Sans MT"/>
              </w:rPr>
              <w:t xml:space="preserve">For example, the </w:t>
            </w:r>
            <w:proofErr w:type="gramStart"/>
            <w:r>
              <w:rPr>
                <w:rFonts w:ascii="Gill Sans MT" w:hAnsi="Gill Sans MT"/>
              </w:rPr>
              <w:t>facilitator has students set goals and monitor</w:t>
            </w:r>
            <w:proofErr w:type="gramEnd"/>
            <w:r>
              <w:rPr>
                <w:rFonts w:ascii="Gill Sans MT" w:hAnsi="Gill Sans MT"/>
              </w:rPr>
              <w:t xml:space="preserve"> their progress, has a morning opening ritual, and has a calming space that students utilize. </w:t>
            </w:r>
          </w:p>
        </w:tc>
      </w:tr>
    </w:tbl>
    <w:p w14:paraId="6D67E9A7" w14:textId="77777777" w:rsidR="00971DF2" w:rsidRDefault="00971DF2" w:rsidP="00971D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rPr>
          <w:rFonts w:ascii="Gill Sans MT" w:hAnsi="Gill Sans MT"/>
          <w:b/>
        </w:rPr>
      </w:pPr>
    </w:p>
    <w:p w14:paraId="500E7175" w14:textId="77777777" w:rsidR="006E0F21" w:rsidRDefault="006E0F21" w:rsidP="00971D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rPr>
          <w:rFonts w:ascii="Gill Sans MT" w:hAnsi="Gill Sans MT"/>
          <w:b/>
        </w:rPr>
      </w:pPr>
    </w:p>
    <w:p w14:paraId="55237E67" w14:textId="77777777" w:rsidR="006E0F21" w:rsidRDefault="006E0F21" w:rsidP="00971D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rPr>
          <w:rFonts w:ascii="Gill Sans MT" w:hAnsi="Gill Sans MT"/>
          <w:b/>
        </w:rPr>
      </w:pPr>
    </w:p>
    <w:p w14:paraId="33DBA10B" w14:textId="77777777" w:rsidR="004D42D2" w:rsidRDefault="004D42D2" w:rsidP="00971D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rPr>
          <w:rFonts w:ascii="Gill Sans MT" w:hAnsi="Gill Sans MT"/>
          <w:b/>
        </w:rPr>
      </w:pPr>
    </w:p>
    <w:p w14:paraId="4DB51AA5" w14:textId="77777777" w:rsidR="006E0F21" w:rsidRPr="006363B8" w:rsidRDefault="006E0F21" w:rsidP="00971D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rPr>
          <w:rFonts w:ascii="Gill Sans MT" w:hAnsi="Gill Sans MT"/>
          <w:b/>
        </w:rPr>
      </w:pPr>
    </w:p>
    <w:p w14:paraId="467B8FD9" w14:textId="718D2591" w:rsidR="00971DF2" w:rsidRPr="00385258" w:rsidRDefault="001D51D0" w:rsidP="00971DF2">
      <w:pPr>
        <w:pStyle w:val="HeadingSide"/>
        <w:pBdr>
          <w:top w:val="single" w:sz="4" w:space="1" w:color="FF0000"/>
          <w:left w:val="single" w:sz="4" w:space="4" w:color="FF0000"/>
          <w:bottom w:val="single" w:sz="4" w:space="1" w:color="FF0000"/>
          <w:right w:val="single" w:sz="4" w:space="4" w:color="FF0000"/>
        </w:pBdr>
        <w:shd w:val="clear" w:color="auto" w:fill="EC414B"/>
        <w:rPr>
          <w:sz w:val="32"/>
          <w:szCs w:val="32"/>
        </w:rPr>
      </w:pPr>
      <w:r>
        <w:rPr>
          <w:sz w:val="32"/>
          <w:szCs w:val="32"/>
        </w:rPr>
        <w:lastRenderedPageBreak/>
        <w:t>Perseverance</w:t>
      </w:r>
      <w:r w:rsidR="00971DF2" w:rsidRPr="00385258">
        <w:rPr>
          <w:sz w:val="32"/>
          <w:szCs w:val="32"/>
        </w:rPr>
        <w:t xml:space="preserve"> </w:t>
      </w:r>
    </w:p>
    <w:p w14:paraId="0D4A4C21" w14:textId="76288AE5" w:rsidR="00971DF2" w:rsidRPr="007D469C" w:rsidRDefault="00971DF2" w:rsidP="00823447">
      <w:pPr>
        <w:spacing w:after="0"/>
        <w:rPr>
          <w:rFonts w:asciiTheme="minorHAnsi" w:hAnsiTheme="minorHAnsi"/>
        </w:rPr>
      </w:pPr>
      <w:r w:rsidRPr="007D469C">
        <w:rPr>
          <w:rFonts w:asciiTheme="minorHAnsi" w:hAnsiTheme="minorHAnsi"/>
          <w:b/>
          <w:i/>
        </w:rPr>
        <w:t>Description</w:t>
      </w:r>
      <w:r w:rsidRPr="007D469C">
        <w:rPr>
          <w:rFonts w:asciiTheme="minorHAnsi" w:hAnsiTheme="minorHAnsi"/>
        </w:rPr>
        <w:t xml:space="preserve">: </w:t>
      </w:r>
      <w:r w:rsidR="001D51D0" w:rsidRPr="007D469C">
        <w:rPr>
          <w:rFonts w:asciiTheme="minorHAnsi" w:hAnsiTheme="minorHAnsi"/>
        </w:rPr>
        <w:t xml:space="preserve"> </w:t>
      </w:r>
      <w:r w:rsidR="00C97DC7">
        <w:rPr>
          <w:rFonts w:asciiTheme="minorHAnsi" w:hAnsiTheme="minorHAnsi"/>
        </w:rPr>
        <w:t>Perseverance is the ability to continue with a task despite coming across obstacles and challenges.</w:t>
      </w:r>
      <w:r w:rsidRPr="007D469C">
        <w:rPr>
          <w:rFonts w:asciiTheme="minorHAnsi" w:hAnsiTheme="minorHAnsi"/>
        </w:rPr>
        <w:t xml:space="preserve">  </w:t>
      </w:r>
      <w:r w:rsidR="004D2439" w:rsidRPr="007D469C">
        <w:rPr>
          <w:rFonts w:asciiTheme="minorHAnsi" w:hAnsiTheme="minorHAnsi"/>
        </w:rPr>
        <w:t>T</w:t>
      </w:r>
      <w:r w:rsidR="0082169A">
        <w:rPr>
          <w:rFonts w:asciiTheme="minorHAnsi" w:hAnsiTheme="minorHAnsi"/>
        </w:rPr>
        <w:t>his involves t</w:t>
      </w:r>
      <w:r w:rsidR="004D2439" w:rsidRPr="007D469C">
        <w:rPr>
          <w:rFonts w:asciiTheme="minorHAnsi" w:hAnsiTheme="minorHAnsi"/>
        </w:rPr>
        <w:t>rying again after failing to solve a problem; working hard to achieve goals even if things get in the way; continuing to work on assignments that take longer than exp</w:t>
      </w:r>
      <w:r w:rsidR="0082169A">
        <w:rPr>
          <w:rFonts w:asciiTheme="minorHAnsi" w:hAnsiTheme="minorHAnsi"/>
        </w:rPr>
        <w:t xml:space="preserve">ected; and </w:t>
      </w:r>
      <w:r w:rsidR="004D2439" w:rsidRPr="007D469C">
        <w:rPr>
          <w:rFonts w:asciiTheme="minorHAnsi" w:hAnsiTheme="minorHAnsi"/>
        </w:rPr>
        <w:t>continuing routine activity in the face of adversity.</w:t>
      </w:r>
    </w:p>
    <w:p w14:paraId="170E6B05" w14:textId="77777777" w:rsidR="00823447" w:rsidRPr="007D469C" w:rsidRDefault="00823447" w:rsidP="00823447">
      <w:pPr>
        <w:spacing w:after="0"/>
        <w:rPr>
          <w:rFonts w:asciiTheme="minorHAnsi" w:hAnsiTheme="minorHAnsi"/>
          <w:b/>
          <w:i/>
        </w:rPr>
      </w:pPr>
    </w:p>
    <w:p w14:paraId="1329BD92" w14:textId="14FBBE3F" w:rsidR="004D2439" w:rsidRPr="007D469C" w:rsidRDefault="00971DF2" w:rsidP="00823447">
      <w:pPr>
        <w:spacing w:after="0"/>
        <w:rPr>
          <w:rFonts w:asciiTheme="minorHAnsi" w:hAnsiTheme="minorHAnsi" w:cs="Arial"/>
        </w:rPr>
      </w:pPr>
      <w:r w:rsidRPr="007D469C">
        <w:rPr>
          <w:rFonts w:asciiTheme="minorHAnsi" w:hAnsiTheme="minorHAnsi"/>
          <w:b/>
          <w:i/>
        </w:rPr>
        <w:t>Elaboration</w:t>
      </w:r>
      <w:r w:rsidRPr="007D469C">
        <w:rPr>
          <w:rFonts w:asciiTheme="minorHAnsi" w:hAnsiTheme="minorHAnsi"/>
          <w:b/>
        </w:rPr>
        <w:t>:</w:t>
      </w:r>
      <w:r w:rsidRPr="007D469C">
        <w:rPr>
          <w:rFonts w:asciiTheme="minorHAnsi" w:hAnsiTheme="minorHAnsi"/>
        </w:rPr>
        <w:t xml:space="preserve"> </w:t>
      </w:r>
      <w:r w:rsidR="001D51D0" w:rsidRPr="007D469C">
        <w:rPr>
          <w:rFonts w:asciiTheme="minorHAnsi" w:hAnsiTheme="minorHAnsi"/>
        </w:rPr>
        <w:t xml:space="preserve"> </w:t>
      </w:r>
      <w:r w:rsidR="00A12839">
        <w:rPr>
          <w:rFonts w:asciiTheme="minorHAnsi" w:hAnsiTheme="minorHAnsi" w:cs="Arial"/>
          <w:bCs/>
          <w:iCs/>
          <w:color w:val="000000"/>
        </w:rPr>
        <w:t xml:space="preserve">A lack of perseverance is not the same as laziness. Someone who struggles with perseverance may abandon previous goals when presented with new ideas, projects, or set backs, have difficulty maintaining focus on long-term goals, quit when struggling at a sport or game, or </w:t>
      </w:r>
      <w:r w:rsidR="00A12839" w:rsidRPr="00A12839">
        <w:rPr>
          <w:rFonts w:asciiTheme="minorHAnsi" w:hAnsiTheme="minorHAnsi" w:cs="Arial"/>
          <w:b/>
          <w:bCs/>
          <w:iCs/>
          <w:color w:val="000000"/>
        </w:rPr>
        <w:t>appear</w:t>
      </w:r>
      <w:r w:rsidR="00A12839">
        <w:rPr>
          <w:rFonts w:asciiTheme="minorHAnsi" w:hAnsiTheme="minorHAnsi" w:cs="Arial"/>
          <w:bCs/>
          <w:iCs/>
          <w:color w:val="000000"/>
        </w:rPr>
        <w:t xml:space="preserve"> apathetic, lazy, or lethargic. Some</w:t>
      </w:r>
      <w:r w:rsidR="0082169A">
        <w:rPr>
          <w:rFonts w:asciiTheme="minorHAnsi" w:hAnsiTheme="minorHAnsi" w:cs="Arial"/>
          <w:bCs/>
          <w:iCs/>
          <w:color w:val="000000"/>
        </w:rPr>
        <w:t>one</w:t>
      </w:r>
      <w:r w:rsidR="00A12839">
        <w:rPr>
          <w:rFonts w:asciiTheme="minorHAnsi" w:hAnsiTheme="minorHAnsi" w:cs="Arial"/>
          <w:bCs/>
          <w:iCs/>
          <w:color w:val="000000"/>
        </w:rPr>
        <w:t xml:space="preserve"> who perseveres tries again after failing to solve a problem, works hard to achieve goals even if things get in the way, continues to work on tasks that take longer than expected, and tries to be social even when he or she feels lonely. </w:t>
      </w:r>
    </w:p>
    <w:p w14:paraId="1F2C4D0D" w14:textId="77777777" w:rsidR="00823447" w:rsidRPr="007D469C" w:rsidRDefault="00823447" w:rsidP="00823447">
      <w:pPr>
        <w:spacing w:after="0"/>
        <w:rPr>
          <w:rFonts w:asciiTheme="minorHAnsi" w:hAnsiTheme="minorHAnsi"/>
          <w:b/>
          <w:i/>
        </w:rPr>
      </w:pPr>
    </w:p>
    <w:p w14:paraId="0E740D04" w14:textId="797E660D" w:rsidR="00971DF2" w:rsidRPr="007D469C" w:rsidRDefault="00823447" w:rsidP="00823447">
      <w:pPr>
        <w:spacing w:after="0"/>
        <w:rPr>
          <w:rFonts w:asciiTheme="minorHAnsi" w:hAnsiTheme="minorHAnsi" w:cs="Arial"/>
          <w:i/>
        </w:rPr>
      </w:pPr>
      <w:r w:rsidRPr="007D469C">
        <w:rPr>
          <w:rFonts w:asciiTheme="minorHAnsi" w:hAnsiTheme="minorHAnsi"/>
          <w:b/>
          <w:i/>
        </w:rPr>
        <w:t>Strategies</w:t>
      </w:r>
      <w:r w:rsidR="00971DF2" w:rsidRPr="007D469C">
        <w:rPr>
          <w:rFonts w:asciiTheme="minorHAnsi" w:hAnsiTheme="minorHAnsi"/>
          <w:b/>
        </w:rPr>
        <w:t xml:space="preserve">: </w:t>
      </w:r>
    </w:p>
    <w:p w14:paraId="3D06E9AE" w14:textId="189EFB0D" w:rsidR="00823447" w:rsidRPr="00CF2610" w:rsidRDefault="00823447" w:rsidP="00E937D7">
      <w:pPr>
        <w:spacing w:after="0"/>
        <w:rPr>
          <w:rFonts w:asciiTheme="minorHAnsi" w:hAnsiTheme="minorHAnsi"/>
        </w:rPr>
      </w:pPr>
      <w:r w:rsidRPr="008331FB">
        <w:rPr>
          <w:rFonts w:asciiTheme="minorHAnsi" w:hAnsiTheme="minorHAnsi"/>
          <w:b/>
          <w:i/>
          <w:color w:val="FF0000"/>
        </w:rPr>
        <w:t>Culture of Hard Work:</w:t>
      </w:r>
      <w:r w:rsidRPr="00CF2610">
        <w:rPr>
          <w:rFonts w:asciiTheme="minorHAnsi" w:hAnsiTheme="minorHAnsi"/>
          <w:i/>
        </w:rPr>
        <w:t xml:space="preserve"> </w:t>
      </w:r>
      <w:r w:rsidR="008331FB">
        <w:rPr>
          <w:rFonts w:asciiTheme="minorHAnsi" w:hAnsiTheme="minorHAnsi"/>
        </w:rPr>
        <w:t>Create</w:t>
      </w:r>
      <w:r w:rsidRPr="00CF2610">
        <w:rPr>
          <w:rFonts w:asciiTheme="minorHAnsi" w:hAnsiTheme="minorHAnsi"/>
        </w:rPr>
        <w:t xml:space="preserve"> a culture of hard work in the </w:t>
      </w:r>
      <w:r w:rsidR="00597707" w:rsidRPr="00CF2610">
        <w:rPr>
          <w:rFonts w:asciiTheme="minorHAnsi" w:hAnsiTheme="minorHAnsi"/>
        </w:rPr>
        <w:t>learning environment</w:t>
      </w:r>
      <w:r w:rsidR="008331FB">
        <w:rPr>
          <w:rFonts w:asciiTheme="minorHAnsi" w:hAnsiTheme="minorHAnsi"/>
        </w:rPr>
        <w:t>. Create a</w:t>
      </w:r>
      <w:r w:rsidRPr="00CF2610">
        <w:rPr>
          <w:rFonts w:asciiTheme="minorHAnsi" w:hAnsiTheme="minorHAnsi"/>
        </w:rPr>
        <w:t xml:space="preserve"> norm of pushing through to overcome challenges and not giving up.</w:t>
      </w:r>
      <w:r w:rsidR="00BE6135" w:rsidRPr="00CF2610">
        <w:rPr>
          <w:rFonts w:asciiTheme="minorHAnsi" w:hAnsiTheme="minorHAnsi"/>
        </w:rPr>
        <w:t xml:space="preserve"> </w:t>
      </w:r>
      <w:r w:rsidR="00597707" w:rsidRPr="00CF2610">
        <w:rPr>
          <w:rFonts w:asciiTheme="minorHAnsi" w:hAnsiTheme="minorHAnsi"/>
        </w:rPr>
        <w:t xml:space="preserve">For example, frequently saying statements such as “Remember, we work hard at this program” or having the culture of hard work included in a morning mantra or mission statement will help to build this culture. </w:t>
      </w:r>
      <w:r w:rsidR="004B1F58" w:rsidRPr="00CF2610">
        <w:rPr>
          <w:rFonts w:asciiTheme="minorHAnsi" w:hAnsiTheme="minorHAnsi"/>
        </w:rPr>
        <w:t>Let students know that it is normal to struggle, feel confused and make mistakes – it’s all part of learning!</w:t>
      </w:r>
    </w:p>
    <w:p w14:paraId="713D22EE" w14:textId="48150B49" w:rsidR="00BE6135" w:rsidRPr="00CF2610" w:rsidRDefault="00BE6135" w:rsidP="00E937D7">
      <w:pPr>
        <w:spacing w:after="0"/>
        <w:rPr>
          <w:rFonts w:asciiTheme="minorHAnsi" w:hAnsiTheme="minorHAnsi"/>
        </w:rPr>
      </w:pPr>
      <w:r w:rsidRPr="008331FB">
        <w:rPr>
          <w:rFonts w:asciiTheme="minorHAnsi" w:hAnsiTheme="minorHAnsi"/>
          <w:b/>
          <w:i/>
          <w:color w:val="FF0000"/>
        </w:rPr>
        <w:t xml:space="preserve">Frame </w:t>
      </w:r>
      <w:r w:rsidR="00624899" w:rsidRPr="008331FB">
        <w:rPr>
          <w:rFonts w:asciiTheme="minorHAnsi" w:hAnsiTheme="minorHAnsi"/>
          <w:b/>
          <w:i/>
          <w:color w:val="FF0000"/>
        </w:rPr>
        <w:t>Feedback P</w:t>
      </w:r>
      <w:r w:rsidRPr="008331FB">
        <w:rPr>
          <w:rFonts w:asciiTheme="minorHAnsi" w:hAnsiTheme="minorHAnsi"/>
          <w:b/>
          <w:i/>
          <w:color w:val="FF0000"/>
        </w:rPr>
        <w:t>ositively:</w:t>
      </w:r>
      <w:r w:rsidRPr="00CF2610">
        <w:rPr>
          <w:rFonts w:asciiTheme="minorHAnsi" w:hAnsiTheme="minorHAnsi"/>
        </w:rPr>
        <w:t xml:space="preserve"> </w:t>
      </w:r>
      <w:r w:rsidR="008331FB">
        <w:rPr>
          <w:rFonts w:asciiTheme="minorHAnsi" w:hAnsiTheme="minorHAnsi"/>
        </w:rPr>
        <w:t>T</w:t>
      </w:r>
      <w:r w:rsidR="008331FB" w:rsidRPr="00CF2610">
        <w:rPr>
          <w:rFonts w:asciiTheme="minorHAnsi" w:hAnsiTheme="minorHAnsi"/>
        </w:rPr>
        <w:t xml:space="preserve">each students the importance of optimism and positive self-talk </w:t>
      </w:r>
      <w:r w:rsidRPr="00CF2610">
        <w:rPr>
          <w:rFonts w:asciiTheme="minorHAnsi" w:hAnsiTheme="minorHAnsi"/>
        </w:rPr>
        <w:t>For example, “This was a challenge that you can overcome and next time I know you can do better” not “</w:t>
      </w:r>
      <w:r w:rsidR="008331FB">
        <w:rPr>
          <w:rFonts w:asciiTheme="minorHAnsi" w:hAnsiTheme="minorHAnsi"/>
        </w:rPr>
        <w:t xml:space="preserve">You failed at this task.” </w:t>
      </w:r>
    </w:p>
    <w:p w14:paraId="681790C1" w14:textId="11AADA27" w:rsidR="00823447" w:rsidRPr="004B1F58" w:rsidRDefault="004B1F58" w:rsidP="00E937D7">
      <w:pPr>
        <w:spacing w:after="0"/>
        <w:rPr>
          <w:rFonts w:asciiTheme="minorHAnsi" w:hAnsiTheme="minorHAnsi"/>
        </w:rPr>
      </w:pPr>
      <w:r>
        <w:rPr>
          <w:rFonts w:asciiTheme="minorHAnsi" w:hAnsiTheme="minorHAnsi"/>
          <w:i/>
        </w:rPr>
        <w:t>Track Progress</w:t>
      </w:r>
      <w:r w:rsidR="00823447" w:rsidRPr="00CF2610">
        <w:rPr>
          <w:rFonts w:asciiTheme="minorHAnsi" w:hAnsiTheme="minorHAnsi"/>
          <w:i/>
        </w:rPr>
        <w:t xml:space="preserve">: </w:t>
      </w:r>
      <w:r>
        <w:rPr>
          <w:rFonts w:asciiTheme="minorHAnsi" w:hAnsiTheme="minorHAnsi"/>
        </w:rPr>
        <w:t xml:space="preserve">In addition to talking about the importance of effort, it is important to track and measure this with students. </w:t>
      </w:r>
    </w:p>
    <w:p w14:paraId="1DE00005" w14:textId="21C1E3FA" w:rsidR="00E937D7" w:rsidRPr="00CF2610" w:rsidRDefault="00E937D7" w:rsidP="00E937D7">
      <w:pPr>
        <w:spacing w:after="0"/>
        <w:rPr>
          <w:rFonts w:asciiTheme="minorHAnsi" w:hAnsiTheme="minorHAnsi"/>
        </w:rPr>
      </w:pPr>
      <w:r w:rsidRPr="008331FB">
        <w:rPr>
          <w:rFonts w:asciiTheme="minorHAnsi" w:hAnsiTheme="minorHAnsi"/>
          <w:b/>
          <w:i/>
          <w:color w:val="FF0000"/>
        </w:rPr>
        <w:t>Rewarding Effort:</w:t>
      </w:r>
      <w:r w:rsidRPr="00CF2610">
        <w:rPr>
          <w:rFonts w:asciiTheme="minorHAnsi" w:hAnsiTheme="minorHAnsi"/>
          <w:i/>
        </w:rPr>
        <w:t xml:space="preserve"> </w:t>
      </w:r>
      <w:r w:rsidR="008331FB">
        <w:rPr>
          <w:rFonts w:asciiTheme="minorHAnsi" w:hAnsiTheme="minorHAnsi"/>
        </w:rPr>
        <w:t>Reward</w:t>
      </w:r>
      <w:r w:rsidRPr="00CF2610">
        <w:rPr>
          <w:rFonts w:asciiTheme="minorHAnsi" w:hAnsiTheme="minorHAnsi"/>
        </w:rPr>
        <w:t xml:space="preserve"> effort </w:t>
      </w:r>
      <w:r w:rsidR="00FD0673" w:rsidRPr="00CF2610">
        <w:rPr>
          <w:rFonts w:asciiTheme="minorHAnsi" w:hAnsiTheme="minorHAnsi"/>
        </w:rPr>
        <w:t>more than</w:t>
      </w:r>
      <w:r w:rsidR="008331FB">
        <w:rPr>
          <w:rFonts w:asciiTheme="minorHAnsi" w:hAnsiTheme="minorHAnsi"/>
        </w:rPr>
        <w:t xml:space="preserve"> academic achievement to put</w:t>
      </w:r>
      <w:r w:rsidRPr="00CF2610">
        <w:rPr>
          <w:rFonts w:asciiTheme="minorHAnsi" w:hAnsiTheme="minorHAnsi"/>
        </w:rPr>
        <w:t xml:space="preserve"> a focus on trying hard and persevering, not just intelligence.</w:t>
      </w:r>
    </w:p>
    <w:p w14:paraId="16E1EF50" w14:textId="60CF0B28" w:rsidR="00E937D7" w:rsidRPr="00CF2610" w:rsidRDefault="00823447" w:rsidP="00E937D7">
      <w:pPr>
        <w:spacing w:after="0"/>
        <w:rPr>
          <w:rFonts w:asciiTheme="minorHAnsi" w:hAnsiTheme="minorHAnsi"/>
        </w:rPr>
      </w:pPr>
      <w:r w:rsidRPr="008331FB">
        <w:rPr>
          <w:rFonts w:asciiTheme="minorHAnsi" w:hAnsiTheme="minorHAnsi"/>
          <w:b/>
          <w:i/>
          <w:color w:val="FF0000"/>
        </w:rPr>
        <w:t>Summer Long Projects:</w:t>
      </w:r>
      <w:r w:rsidRPr="00CF2610">
        <w:rPr>
          <w:rFonts w:asciiTheme="minorHAnsi" w:hAnsiTheme="minorHAnsi"/>
          <w:i/>
        </w:rPr>
        <w:t xml:space="preserve"> </w:t>
      </w:r>
      <w:r w:rsidR="008331FB">
        <w:rPr>
          <w:rFonts w:asciiTheme="minorHAnsi" w:hAnsiTheme="minorHAnsi"/>
        </w:rPr>
        <w:t>Have students take</w:t>
      </w:r>
      <w:r w:rsidR="00E937D7" w:rsidRPr="00CF2610">
        <w:rPr>
          <w:rFonts w:asciiTheme="minorHAnsi" w:hAnsiTheme="minorHAnsi"/>
        </w:rPr>
        <w:t xml:space="preserve"> part in summer long projects </w:t>
      </w:r>
      <w:r w:rsidR="008331FB">
        <w:rPr>
          <w:rFonts w:asciiTheme="minorHAnsi" w:hAnsiTheme="minorHAnsi"/>
        </w:rPr>
        <w:t>to</w:t>
      </w:r>
      <w:r w:rsidR="00E937D7" w:rsidRPr="00CF2610">
        <w:rPr>
          <w:rFonts w:asciiTheme="minorHAnsi" w:hAnsiTheme="minorHAnsi"/>
        </w:rPr>
        <w:t xml:space="preserve"> reinforce the importance of persevering over both challenges and long time frames, e.g. overcoming boredom.</w:t>
      </w:r>
    </w:p>
    <w:p w14:paraId="129648FE" w14:textId="353ED7AB" w:rsidR="00FD0673" w:rsidRPr="00CF2610" w:rsidRDefault="00FD0673" w:rsidP="00E937D7">
      <w:pPr>
        <w:spacing w:after="0"/>
        <w:rPr>
          <w:rFonts w:asciiTheme="minorHAnsi" w:hAnsiTheme="minorHAnsi"/>
        </w:rPr>
      </w:pPr>
      <w:r w:rsidRPr="008331FB">
        <w:rPr>
          <w:rFonts w:asciiTheme="minorHAnsi" w:hAnsiTheme="minorHAnsi"/>
          <w:b/>
          <w:i/>
          <w:color w:val="FF0000"/>
        </w:rPr>
        <w:t>Integrate Perseverance Language:</w:t>
      </w:r>
      <w:r w:rsidRPr="00CF2610">
        <w:rPr>
          <w:rFonts w:asciiTheme="minorHAnsi" w:hAnsiTheme="minorHAnsi"/>
        </w:rPr>
        <w:t xml:space="preserve"> Regularly use language related to perseverance, such as, </w:t>
      </w:r>
      <w:r w:rsidR="0022130A">
        <w:rPr>
          <w:rFonts w:asciiTheme="minorHAnsi" w:hAnsiTheme="minorHAnsi"/>
        </w:rPr>
        <w:t>“</w:t>
      </w:r>
      <w:r w:rsidRPr="00CF2610">
        <w:rPr>
          <w:rFonts w:asciiTheme="minorHAnsi" w:hAnsiTheme="minorHAnsi"/>
        </w:rPr>
        <w:t>stick with it,</w:t>
      </w:r>
      <w:r w:rsidR="0022130A">
        <w:rPr>
          <w:rFonts w:asciiTheme="minorHAnsi" w:hAnsiTheme="minorHAnsi"/>
        </w:rPr>
        <w:t>”</w:t>
      </w:r>
      <w:r w:rsidRPr="00CF2610">
        <w:rPr>
          <w:rFonts w:asciiTheme="minorHAnsi" w:hAnsiTheme="minorHAnsi"/>
        </w:rPr>
        <w:t xml:space="preserve"> </w:t>
      </w:r>
      <w:r w:rsidR="0022130A">
        <w:rPr>
          <w:rFonts w:asciiTheme="minorHAnsi" w:hAnsiTheme="minorHAnsi"/>
        </w:rPr>
        <w:t>“</w:t>
      </w:r>
      <w:r w:rsidRPr="00CF2610">
        <w:rPr>
          <w:rFonts w:asciiTheme="minorHAnsi" w:hAnsiTheme="minorHAnsi"/>
        </w:rPr>
        <w:t>drafts,</w:t>
      </w:r>
      <w:r w:rsidR="0022130A">
        <w:rPr>
          <w:rFonts w:asciiTheme="minorHAnsi" w:hAnsiTheme="minorHAnsi"/>
        </w:rPr>
        <w:t>”</w:t>
      </w:r>
      <w:r w:rsidRPr="00CF2610">
        <w:rPr>
          <w:rFonts w:asciiTheme="minorHAnsi" w:hAnsiTheme="minorHAnsi"/>
        </w:rPr>
        <w:t xml:space="preserve"> and </w:t>
      </w:r>
      <w:r w:rsidR="0022130A">
        <w:rPr>
          <w:rFonts w:asciiTheme="minorHAnsi" w:hAnsiTheme="minorHAnsi"/>
        </w:rPr>
        <w:t>“</w:t>
      </w:r>
      <w:r w:rsidRPr="00CF2610">
        <w:rPr>
          <w:rFonts w:asciiTheme="minorHAnsi" w:hAnsiTheme="minorHAnsi"/>
        </w:rPr>
        <w:t>editing.</w:t>
      </w:r>
      <w:r w:rsidR="0022130A">
        <w:rPr>
          <w:rFonts w:asciiTheme="minorHAnsi" w:hAnsiTheme="minorHAnsi"/>
        </w:rPr>
        <w:t>”</w:t>
      </w:r>
      <w:r w:rsidRPr="00CF2610">
        <w:rPr>
          <w:rFonts w:asciiTheme="minorHAnsi" w:hAnsiTheme="minorHAnsi"/>
        </w:rPr>
        <w:t xml:space="preserve"> </w:t>
      </w:r>
    </w:p>
    <w:p w14:paraId="7D4FBBD5" w14:textId="4F6ADB6C" w:rsidR="00B92EB8" w:rsidRPr="00CF2610" w:rsidRDefault="00B92EB8" w:rsidP="00E937D7">
      <w:pPr>
        <w:spacing w:after="0"/>
        <w:rPr>
          <w:rFonts w:asciiTheme="minorHAnsi" w:hAnsiTheme="minorHAnsi"/>
        </w:rPr>
      </w:pPr>
      <w:r w:rsidRPr="008331FB">
        <w:rPr>
          <w:rFonts w:asciiTheme="minorHAnsi" w:hAnsiTheme="minorHAnsi"/>
          <w:b/>
          <w:i/>
          <w:color w:val="FF0000"/>
        </w:rPr>
        <w:t>Pacing Partners:</w:t>
      </w:r>
      <w:r w:rsidRPr="00CF2610">
        <w:rPr>
          <w:rFonts w:asciiTheme="minorHAnsi" w:hAnsiTheme="minorHAnsi"/>
        </w:rPr>
        <w:t xml:space="preserve"> Pair students together with people that can challenge them, but isn’t so advanced that the student feels like obtaining that </w:t>
      </w:r>
      <w:r w:rsidR="00597707" w:rsidRPr="00CF2610">
        <w:rPr>
          <w:rFonts w:asciiTheme="minorHAnsi" w:hAnsiTheme="minorHAnsi"/>
        </w:rPr>
        <w:t>level of achievement</w:t>
      </w:r>
      <w:r w:rsidRPr="00CF2610">
        <w:rPr>
          <w:rFonts w:asciiTheme="minorHAnsi" w:hAnsiTheme="minorHAnsi"/>
        </w:rPr>
        <w:t xml:space="preserve"> is unrealistic. </w:t>
      </w:r>
    </w:p>
    <w:p w14:paraId="4AB48B21" w14:textId="0B4A3ADF" w:rsidR="00CF2610" w:rsidRPr="00CF2610" w:rsidRDefault="00B92EB8" w:rsidP="00CF2610">
      <w:pPr>
        <w:spacing w:after="0"/>
        <w:rPr>
          <w:rFonts w:asciiTheme="minorHAnsi" w:hAnsiTheme="minorHAnsi"/>
        </w:rPr>
      </w:pPr>
      <w:r w:rsidRPr="008331FB">
        <w:rPr>
          <w:rFonts w:asciiTheme="minorHAnsi" w:hAnsiTheme="minorHAnsi"/>
          <w:b/>
          <w:i/>
          <w:color w:val="FF0000"/>
        </w:rPr>
        <w:t>Attendance Ritual</w:t>
      </w:r>
      <w:r w:rsidRPr="008331FB">
        <w:rPr>
          <w:rFonts w:asciiTheme="minorHAnsi" w:hAnsiTheme="minorHAnsi"/>
          <w:b/>
          <w:color w:val="FF0000"/>
        </w:rPr>
        <w:t>:</w:t>
      </w:r>
      <w:r w:rsidRPr="00CF2610">
        <w:rPr>
          <w:rFonts w:asciiTheme="minorHAnsi" w:hAnsiTheme="minorHAnsi"/>
        </w:rPr>
        <w:t xml:space="preserve"> </w:t>
      </w:r>
      <w:r w:rsidR="00597707" w:rsidRPr="00CF2610">
        <w:rPr>
          <w:rFonts w:asciiTheme="minorHAnsi" w:hAnsiTheme="minorHAnsi"/>
        </w:rPr>
        <w:t xml:space="preserve">Develop a ritual to celebrate students attending the program each day. This shows that you are valuing them sticking with the program, and that showing up is an important part of working hard to complete goals. </w:t>
      </w:r>
    </w:p>
    <w:tbl>
      <w:tblPr>
        <w:tblStyle w:val="TableGrid"/>
        <w:tblW w:w="0" w:type="auto"/>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445"/>
        <w:gridCol w:w="3143"/>
        <w:gridCol w:w="3157"/>
        <w:gridCol w:w="3431"/>
      </w:tblGrid>
      <w:tr w:rsidR="00971DF2" w14:paraId="78D5FAA2" w14:textId="77777777" w:rsidTr="001D51D0">
        <w:trPr>
          <w:gridAfter w:val="2"/>
          <w:wAfter w:w="6588" w:type="dxa"/>
        </w:trPr>
        <w:tc>
          <w:tcPr>
            <w:tcW w:w="6588" w:type="dxa"/>
            <w:gridSpan w:val="2"/>
            <w:tcBorders>
              <w:top w:val="single" w:sz="18" w:space="0" w:color="EC414B"/>
              <w:left w:val="single" w:sz="18" w:space="0" w:color="EC414B"/>
            </w:tcBorders>
            <w:shd w:val="clear" w:color="auto" w:fill="EC414B"/>
          </w:tcPr>
          <w:p w14:paraId="75091776" w14:textId="4AF33F1B" w:rsidR="00971DF2" w:rsidRPr="0031760C" w:rsidRDefault="00F97BC7" w:rsidP="001D51D0">
            <w:pPr>
              <w:pStyle w:val="Rubric"/>
              <w:jc w:val="center"/>
              <w:rPr>
                <w:b/>
                <w:color w:val="FFFFFF" w:themeColor="background1"/>
                <w:sz w:val="28"/>
                <w:szCs w:val="28"/>
              </w:rPr>
            </w:pPr>
            <w:r>
              <w:rPr>
                <w:b/>
                <w:color w:val="FFFFFF" w:themeColor="background1"/>
                <w:sz w:val="28"/>
                <w:szCs w:val="28"/>
              </w:rPr>
              <w:lastRenderedPageBreak/>
              <w:t>Perseverance</w:t>
            </w:r>
            <w:r w:rsidR="00971DF2">
              <w:rPr>
                <w:b/>
                <w:color w:val="FFFFFF" w:themeColor="background1"/>
                <w:sz w:val="28"/>
                <w:szCs w:val="28"/>
              </w:rPr>
              <w:t xml:space="preserve"> Rubric</w:t>
            </w:r>
          </w:p>
        </w:tc>
      </w:tr>
      <w:tr w:rsidR="00971DF2" w14:paraId="1CC7D084" w14:textId="77777777" w:rsidTr="001D51D0">
        <w:tc>
          <w:tcPr>
            <w:tcW w:w="3445" w:type="dxa"/>
            <w:tcBorders>
              <w:left w:val="single" w:sz="18" w:space="0" w:color="EC414B"/>
            </w:tcBorders>
            <w:shd w:val="clear" w:color="auto" w:fill="EC414B"/>
          </w:tcPr>
          <w:p w14:paraId="43FD00ED" w14:textId="77777777" w:rsidR="00971DF2" w:rsidRPr="00C93AB0" w:rsidRDefault="00971DF2" w:rsidP="001D51D0">
            <w:pPr>
              <w:pStyle w:val="Rubric"/>
              <w:rPr>
                <w:b/>
                <w:color w:val="FFFFFF" w:themeColor="background1"/>
              </w:rPr>
            </w:pPr>
            <w:r w:rsidRPr="00C93AB0">
              <w:rPr>
                <w:b/>
                <w:color w:val="FFFFFF" w:themeColor="background1"/>
              </w:rPr>
              <w:t>Evidence Absent</w:t>
            </w:r>
          </w:p>
        </w:tc>
        <w:tc>
          <w:tcPr>
            <w:tcW w:w="3143" w:type="dxa"/>
            <w:shd w:val="clear" w:color="auto" w:fill="EC414B"/>
          </w:tcPr>
          <w:p w14:paraId="5C196979" w14:textId="77777777" w:rsidR="00971DF2" w:rsidRPr="00C93AB0" w:rsidRDefault="00971DF2" w:rsidP="001D51D0">
            <w:pPr>
              <w:pStyle w:val="Rubric"/>
              <w:rPr>
                <w:b/>
                <w:color w:val="FFFFFF" w:themeColor="background1"/>
              </w:rPr>
            </w:pPr>
            <w:r w:rsidRPr="00C93AB0">
              <w:rPr>
                <w:b/>
                <w:color w:val="FFFFFF" w:themeColor="background1"/>
              </w:rPr>
              <w:t>Inconsistent Evidence</w:t>
            </w:r>
          </w:p>
        </w:tc>
        <w:tc>
          <w:tcPr>
            <w:tcW w:w="3157" w:type="dxa"/>
            <w:shd w:val="clear" w:color="auto" w:fill="EC414B"/>
          </w:tcPr>
          <w:p w14:paraId="55F03DF1" w14:textId="77777777" w:rsidR="00971DF2" w:rsidRPr="00C93AB0" w:rsidRDefault="00971DF2" w:rsidP="001D51D0">
            <w:pPr>
              <w:pStyle w:val="Rubric"/>
              <w:rPr>
                <w:b/>
                <w:color w:val="FFFFFF" w:themeColor="background1"/>
              </w:rPr>
            </w:pPr>
            <w:r w:rsidRPr="00C93AB0">
              <w:rPr>
                <w:b/>
                <w:color w:val="FFFFFF" w:themeColor="background1"/>
              </w:rPr>
              <w:t>Reasonable Evidence</w:t>
            </w:r>
          </w:p>
        </w:tc>
        <w:tc>
          <w:tcPr>
            <w:tcW w:w="3431" w:type="dxa"/>
            <w:tcBorders>
              <w:right w:val="single" w:sz="18" w:space="0" w:color="EC414B"/>
            </w:tcBorders>
            <w:shd w:val="clear" w:color="auto" w:fill="EC414B"/>
          </w:tcPr>
          <w:p w14:paraId="7C853178" w14:textId="77777777" w:rsidR="00971DF2" w:rsidRPr="00C93AB0" w:rsidRDefault="00971DF2" w:rsidP="001D51D0">
            <w:pPr>
              <w:pStyle w:val="Rubric"/>
              <w:rPr>
                <w:b/>
                <w:color w:val="FFFFFF" w:themeColor="background1"/>
              </w:rPr>
            </w:pPr>
            <w:r w:rsidRPr="00C93AB0">
              <w:rPr>
                <w:b/>
                <w:color w:val="FFFFFF" w:themeColor="background1"/>
              </w:rPr>
              <w:t>Compelling Evidence</w:t>
            </w:r>
          </w:p>
        </w:tc>
      </w:tr>
      <w:tr w:rsidR="00971DF2" w14:paraId="2ED543F7" w14:textId="77777777" w:rsidTr="001D51D0">
        <w:trPr>
          <w:trHeight w:val="1044"/>
        </w:trPr>
        <w:tc>
          <w:tcPr>
            <w:tcW w:w="3445" w:type="dxa"/>
            <w:tcBorders>
              <w:left w:val="single" w:sz="18" w:space="0" w:color="EC414B"/>
            </w:tcBorders>
            <w:shd w:val="clear" w:color="auto" w:fill="E5B8B7" w:themeFill="accent2" w:themeFillTint="66"/>
          </w:tcPr>
          <w:p w14:paraId="38971E9C" w14:textId="07007D91" w:rsidR="00971DF2" w:rsidRPr="00F25C42" w:rsidRDefault="00971DF2" w:rsidP="00F25C42">
            <w:pPr>
              <w:spacing w:after="0" w:line="240" w:lineRule="auto"/>
              <w:rPr>
                <w:rFonts w:asciiTheme="minorHAnsi" w:hAnsiTheme="minorHAnsi"/>
              </w:rPr>
            </w:pPr>
            <w:r w:rsidRPr="00F25C42">
              <w:rPr>
                <w:rFonts w:asciiTheme="minorHAnsi" w:hAnsiTheme="minorHAnsi"/>
              </w:rPr>
              <w:t xml:space="preserve">There is </w:t>
            </w:r>
            <w:r w:rsidR="00F25C42">
              <w:rPr>
                <w:rFonts w:asciiTheme="minorHAnsi" w:hAnsiTheme="minorHAnsi"/>
              </w:rPr>
              <w:t>little or no</w:t>
            </w:r>
            <w:r w:rsidRPr="00F25C42">
              <w:rPr>
                <w:rFonts w:asciiTheme="minorHAnsi" w:hAnsiTheme="minorHAnsi"/>
              </w:rPr>
              <w:t xml:space="preserve"> evidence </w:t>
            </w:r>
            <w:r w:rsidR="00F25C42" w:rsidRPr="00F25C42">
              <w:rPr>
                <w:rFonts w:asciiTheme="minorHAnsi" w:hAnsiTheme="minorHAnsi"/>
              </w:rPr>
              <w:t xml:space="preserve">that facilitators are using strategies that allow students to build skills in perseverance.    </w:t>
            </w:r>
          </w:p>
        </w:tc>
        <w:tc>
          <w:tcPr>
            <w:tcW w:w="3143" w:type="dxa"/>
            <w:shd w:val="clear" w:color="auto" w:fill="E5B8B7" w:themeFill="accent2" w:themeFillTint="66"/>
          </w:tcPr>
          <w:p w14:paraId="187E2B87" w14:textId="2ED33392" w:rsidR="00971DF2" w:rsidRPr="00F25C42" w:rsidRDefault="00971DF2" w:rsidP="00F97BC7">
            <w:pPr>
              <w:spacing w:after="0" w:line="240" w:lineRule="auto"/>
              <w:rPr>
                <w:rFonts w:asciiTheme="minorHAnsi" w:hAnsiTheme="minorHAnsi"/>
              </w:rPr>
            </w:pPr>
            <w:r w:rsidRPr="00F25C42">
              <w:rPr>
                <w:rFonts w:asciiTheme="minorHAnsi" w:hAnsiTheme="minorHAnsi"/>
              </w:rPr>
              <w:t xml:space="preserve">There is limited evidence that </w:t>
            </w:r>
            <w:r w:rsidR="00F25C42" w:rsidRPr="00F25C42">
              <w:rPr>
                <w:rFonts w:asciiTheme="minorHAnsi" w:hAnsiTheme="minorHAnsi"/>
              </w:rPr>
              <w:t xml:space="preserve">facilitators are using strategies that allow students to build skills in perseverance.    </w:t>
            </w:r>
          </w:p>
        </w:tc>
        <w:tc>
          <w:tcPr>
            <w:tcW w:w="3157" w:type="dxa"/>
            <w:shd w:val="clear" w:color="auto" w:fill="E5B8B7" w:themeFill="accent2" w:themeFillTint="66"/>
          </w:tcPr>
          <w:p w14:paraId="3B58A040" w14:textId="5A94B569" w:rsidR="00971DF2" w:rsidRPr="00F25C42" w:rsidRDefault="00971DF2" w:rsidP="00F97BC7">
            <w:pPr>
              <w:spacing w:after="0" w:line="240" w:lineRule="auto"/>
              <w:rPr>
                <w:rFonts w:asciiTheme="minorHAnsi" w:hAnsiTheme="minorHAnsi"/>
              </w:rPr>
            </w:pPr>
            <w:r w:rsidRPr="00F25C42">
              <w:rPr>
                <w:rFonts w:asciiTheme="minorHAnsi" w:hAnsiTheme="minorHAnsi"/>
              </w:rPr>
              <w:t xml:space="preserve">There is substantial evidence that </w:t>
            </w:r>
            <w:r w:rsidR="00F25C42" w:rsidRPr="00F25C42">
              <w:rPr>
                <w:rFonts w:asciiTheme="minorHAnsi" w:hAnsiTheme="minorHAnsi"/>
              </w:rPr>
              <w:t xml:space="preserve">facilitators are using strategies that allow students to build skills in perseverance.    </w:t>
            </w:r>
          </w:p>
        </w:tc>
        <w:tc>
          <w:tcPr>
            <w:tcW w:w="3431" w:type="dxa"/>
            <w:tcBorders>
              <w:right w:val="single" w:sz="18" w:space="0" w:color="EC414B"/>
            </w:tcBorders>
            <w:shd w:val="clear" w:color="auto" w:fill="E5B8B7" w:themeFill="accent2" w:themeFillTint="66"/>
          </w:tcPr>
          <w:p w14:paraId="520898A8" w14:textId="28B0B538" w:rsidR="00971DF2" w:rsidRPr="00F25C42" w:rsidRDefault="00971DF2" w:rsidP="00F97BC7">
            <w:pPr>
              <w:spacing w:after="0" w:line="240" w:lineRule="auto"/>
              <w:rPr>
                <w:rFonts w:asciiTheme="minorHAnsi" w:hAnsiTheme="minorHAnsi"/>
              </w:rPr>
            </w:pPr>
            <w:r w:rsidRPr="00F25C42">
              <w:rPr>
                <w:rFonts w:asciiTheme="minorHAnsi" w:hAnsiTheme="minorHAnsi"/>
              </w:rPr>
              <w:t xml:space="preserve">There is consistent and meaningful evidence that </w:t>
            </w:r>
            <w:r w:rsidR="00F25C42" w:rsidRPr="00F25C42">
              <w:rPr>
                <w:rFonts w:asciiTheme="minorHAnsi" w:hAnsiTheme="minorHAnsi"/>
              </w:rPr>
              <w:t xml:space="preserve">facilitators are using strategies that allow students to build skills in perseverance.    </w:t>
            </w:r>
          </w:p>
        </w:tc>
      </w:tr>
      <w:tr w:rsidR="00971DF2" w14:paraId="68AEB32A" w14:textId="77777777" w:rsidTr="001D51D0">
        <w:trPr>
          <w:trHeight w:val="324"/>
        </w:trPr>
        <w:tc>
          <w:tcPr>
            <w:tcW w:w="3445" w:type="dxa"/>
            <w:tcBorders>
              <w:left w:val="single" w:sz="18" w:space="0" w:color="EC414B"/>
            </w:tcBorders>
            <w:shd w:val="clear" w:color="auto" w:fill="F2DBDB" w:themeFill="accent2" w:themeFillTint="33"/>
          </w:tcPr>
          <w:p w14:paraId="469D39E4" w14:textId="77777777" w:rsidR="00971DF2" w:rsidRPr="00B072CB" w:rsidRDefault="00971DF2" w:rsidP="001D51D0">
            <w:pPr>
              <w:spacing w:after="0" w:line="240" w:lineRule="auto"/>
              <w:jc w:val="center"/>
              <w:rPr>
                <w:rFonts w:ascii="Gill Sans MT" w:hAnsi="Gill Sans MT"/>
                <w:b/>
                <w:sz w:val="28"/>
                <w:szCs w:val="28"/>
              </w:rPr>
            </w:pPr>
            <w:r w:rsidRPr="00B072CB">
              <w:rPr>
                <w:rFonts w:ascii="Gill Sans MT" w:hAnsi="Gill Sans MT"/>
                <w:b/>
                <w:sz w:val="28"/>
                <w:szCs w:val="28"/>
              </w:rPr>
              <w:t>1</w:t>
            </w:r>
          </w:p>
        </w:tc>
        <w:tc>
          <w:tcPr>
            <w:tcW w:w="3143" w:type="dxa"/>
            <w:shd w:val="clear" w:color="auto" w:fill="F2DBDB" w:themeFill="accent2" w:themeFillTint="33"/>
          </w:tcPr>
          <w:p w14:paraId="18C2AD88" w14:textId="77777777" w:rsidR="00971DF2" w:rsidRPr="00B072CB" w:rsidRDefault="00971DF2" w:rsidP="001D51D0">
            <w:pPr>
              <w:spacing w:after="0" w:line="240" w:lineRule="auto"/>
              <w:jc w:val="center"/>
              <w:rPr>
                <w:rFonts w:ascii="Gill Sans MT" w:hAnsi="Gill Sans MT"/>
                <w:b/>
                <w:sz w:val="28"/>
                <w:szCs w:val="28"/>
              </w:rPr>
            </w:pPr>
            <w:r w:rsidRPr="00B072CB">
              <w:rPr>
                <w:rFonts w:ascii="Gill Sans MT" w:hAnsi="Gill Sans MT"/>
                <w:b/>
                <w:sz w:val="28"/>
                <w:szCs w:val="28"/>
              </w:rPr>
              <w:t>2</w:t>
            </w:r>
          </w:p>
        </w:tc>
        <w:tc>
          <w:tcPr>
            <w:tcW w:w="3157" w:type="dxa"/>
            <w:shd w:val="clear" w:color="auto" w:fill="F2DBDB" w:themeFill="accent2" w:themeFillTint="33"/>
          </w:tcPr>
          <w:p w14:paraId="7F87FBBD" w14:textId="77777777" w:rsidR="00971DF2" w:rsidRPr="00B072CB" w:rsidRDefault="00971DF2" w:rsidP="001D51D0">
            <w:pPr>
              <w:spacing w:after="0" w:line="240" w:lineRule="auto"/>
              <w:jc w:val="center"/>
              <w:rPr>
                <w:rFonts w:ascii="Gill Sans MT" w:hAnsi="Gill Sans MT"/>
                <w:b/>
                <w:sz w:val="28"/>
                <w:szCs w:val="28"/>
              </w:rPr>
            </w:pPr>
            <w:r w:rsidRPr="00B072CB">
              <w:rPr>
                <w:rFonts w:ascii="Gill Sans MT" w:hAnsi="Gill Sans MT"/>
                <w:b/>
                <w:sz w:val="28"/>
                <w:szCs w:val="28"/>
              </w:rPr>
              <w:t>3</w:t>
            </w:r>
          </w:p>
        </w:tc>
        <w:tc>
          <w:tcPr>
            <w:tcW w:w="3431" w:type="dxa"/>
            <w:tcBorders>
              <w:right w:val="single" w:sz="18" w:space="0" w:color="EC414B"/>
            </w:tcBorders>
            <w:shd w:val="clear" w:color="auto" w:fill="F2DBDB" w:themeFill="accent2" w:themeFillTint="33"/>
          </w:tcPr>
          <w:p w14:paraId="1ED190DA" w14:textId="77777777" w:rsidR="00971DF2" w:rsidRPr="00B072CB" w:rsidRDefault="00971DF2" w:rsidP="001D51D0">
            <w:pPr>
              <w:spacing w:after="0" w:line="240" w:lineRule="auto"/>
              <w:jc w:val="center"/>
              <w:rPr>
                <w:rFonts w:ascii="Gill Sans MT" w:hAnsi="Gill Sans MT"/>
                <w:b/>
                <w:sz w:val="28"/>
                <w:szCs w:val="28"/>
              </w:rPr>
            </w:pPr>
            <w:r w:rsidRPr="00B072CB">
              <w:rPr>
                <w:rFonts w:ascii="Gill Sans MT" w:hAnsi="Gill Sans MT"/>
                <w:b/>
                <w:sz w:val="28"/>
                <w:szCs w:val="28"/>
              </w:rPr>
              <w:t>4</w:t>
            </w:r>
          </w:p>
        </w:tc>
      </w:tr>
      <w:tr w:rsidR="00971DF2" w14:paraId="4D9953CB" w14:textId="77777777" w:rsidTr="001D51D0">
        <w:tc>
          <w:tcPr>
            <w:tcW w:w="3445" w:type="dxa"/>
            <w:tcBorders>
              <w:left w:val="single" w:sz="18" w:space="0" w:color="EC414B"/>
              <w:bottom w:val="single" w:sz="18" w:space="0" w:color="EC414B"/>
            </w:tcBorders>
          </w:tcPr>
          <w:p w14:paraId="66A4B9B3" w14:textId="4C000251" w:rsidR="00AC63D3" w:rsidRPr="007D60CA" w:rsidRDefault="00AC63D3" w:rsidP="00AC63D3">
            <w:pPr>
              <w:spacing w:after="0" w:line="240" w:lineRule="auto"/>
              <w:rPr>
                <w:rFonts w:asciiTheme="minorHAnsi" w:hAnsiTheme="minorHAnsi"/>
              </w:rPr>
            </w:pPr>
            <w:r w:rsidRPr="007D60CA">
              <w:rPr>
                <w:rFonts w:ascii="Gill Sans MT" w:hAnsi="Gill Sans MT"/>
                <w:snapToGrid/>
              </w:rPr>
              <w:t xml:space="preserve">Facilitator doesn’t </w:t>
            </w:r>
            <w:r>
              <w:rPr>
                <w:rFonts w:ascii="Gill Sans MT" w:hAnsi="Gill Sans MT"/>
                <w:snapToGrid/>
              </w:rPr>
              <w:t xml:space="preserve">use </w:t>
            </w:r>
            <w:r w:rsidR="00655E62">
              <w:rPr>
                <w:rFonts w:ascii="Gill Sans MT" w:hAnsi="Gill Sans MT"/>
                <w:snapToGrid/>
              </w:rPr>
              <w:t>any</w:t>
            </w:r>
            <w:r>
              <w:rPr>
                <w:rFonts w:ascii="Gill Sans MT" w:hAnsi="Gill Sans MT"/>
                <w:snapToGrid/>
              </w:rPr>
              <w:t xml:space="preserve"> strategies </w:t>
            </w:r>
            <w:r w:rsidR="00655E62">
              <w:rPr>
                <w:rFonts w:ascii="Gill Sans MT" w:hAnsi="Gill Sans MT"/>
                <w:snapToGrid/>
              </w:rPr>
              <w:t>to build perseverance</w:t>
            </w:r>
            <w:r>
              <w:rPr>
                <w:rFonts w:ascii="Gill Sans MT" w:hAnsi="Gill Sans MT"/>
                <w:snapToGrid/>
              </w:rPr>
              <w:t xml:space="preserve">. </w:t>
            </w:r>
            <w:r w:rsidRPr="007D60CA">
              <w:rPr>
                <w:rFonts w:ascii="Gill Sans MT" w:hAnsi="Gill Sans MT"/>
                <w:snapToGrid/>
              </w:rPr>
              <w:t xml:space="preserve"> </w:t>
            </w:r>
          </w:p>
          <w:p w14:paraId="5874EE74" w14:textId="77777777" w:rsidR="00AC63D3" w:rsidRPr="007D60CA" w:rsidRDefault="00AC63D3" w:rsidP="00AC63D3">
            <w:pPr>
              <w:spacing w:after="0" w:line="240" w:lineRule="auto"/>
              <w:rPr>
                <w:rFonts w:ascii="Gill Sans MT" w:hAnsi="Gill Sans MT"/>
                <w:snapToGrid/>
              </w:rPr>
            </w:pPr>
          </w:p>
          <w:p w14:paraId="18ECBD99" w14:textId="77777777" w:rsidR="00AC63D3" w:rsidRDefault="00AC63D3" w:rsidP="00AC63D3">
            <w:pPr>
              <w:spacing w:after="0" w:line="240" w:lineRule="auto"/>
              <w:rPr>
                <w:rFonts w:ascii="Gill Sans MT" w:hAnsi="Gill Sans MT"/>
                <w:snapToGrid/>
              </w:rPr>
            </w:pPr>
            <w:r>
              <w:rPr>
                <w:rFonts w:ascii="Gill Sans MT" w:hAnsi="Gill Sans MT"/>
                <w:snapToGrid/>
              </w:rPr>
              <w:t>OR</w:t>
            </w:r>
          </w:p>
          <w:p w14:paraId="4D3247CF" w14:textId="77777777" w:rsidR="00AC63D3" w:rsidRDefault="00AC63D3" w:rsidP="00AC63D3">
            <w:pPr>
              <w:spacing w:after="0" w:line="240" w:lineRule="auto"/>
              <w:rPr>
                <w:rFonts w:ascii="Gill Sans MT" w:hAnsi="Gill Sans MT"/>
                <w:snapToGrid/>
              </w:rPr>
            </w:pPr>
          </w:p>
          <w:p w14:paraId="1CF9B701" w14:textId="77777777" w:rsidR="00AC63D3" w:rsidRDefault="00AC63D3" w:rsidP="00AC63D3">
            <w:pPr>
              <w:spacing w:after="0" w:line="240" w:lineRule="auto"/>
              <w:rPr>
                <w:rFonts w:ascii="Gill Sans MT" w:hAnsi="Gill Sans MT"/>
                <w:snapToGrid/>
              </w:rPr>
            </w:pPr>
            <w:r>
              <w:rPr>
                <w:rFonts w:ascii="Gill Sans MT" w:hAnsi="Gill Sans MT"/>
                <w:snapToGrid/>
              </w:rPr>
              <w:t xml:space="preserve">Facilitator uses a strategy in a negative way. </w:t>
            </w:r>
          </w:p>
          <w:p w14:paraId="32EE5CEF" w14:textId="77777777" w:rsidR="00AC63D3" w:rsidRDefault="00AC63D3" w:rsidP="00AC63D3">
            <w:pPr>
              <w:spacing w:after="0" w:line="240" w:lineRule="auto"/>
              <w:rPr>
                <w:rFonts w:ascii="Gill Sans MT" w:hAnsi="Gill Sans MT"/>
                <w:snapToGrid/>
              </w:rPr>
            </w:pPr>
          </w:p>
          <w:p w14:paraId="6C39A8A0" w14:textId="2A56A6AE" w:rsidR="00971DF2" w:rsidRPr="00493008" w:rsidRDefault="00AC63D3" w:rsidP="00AF59DC">
            <w:pPr>
              <w:pStyle w:val="Rubric"/>
            </w:pPr>
            <w:r>
              <w:rPr>
                <w:snapToGrid/>
              </w:rPr>
              <w:t xml:space="preserve">For example, </w:t>
            </w:r>
            <w:r w:rsidR="006C615B">
              <w:rPr>
                <w:snapToGrid/>
              </w:rPr>
              <w:t>the facilitator has a high expectation of challenge, but the level of the challenge is the same for all students. Making it too challenging for some and too easy for others</w:t>
            </w:r>
            <w:r w:rsidR="00AF59DC">
              <w:rPr>
                <w:snapToGrid/>
              </w:rPr>
              <w:t>.</w:t>
            </w:r>
          </w:p>
        </w:tc>
        <w:tc>
          <w:tcPr>
            <w:tcW w:w="3143" w:type="dxa"/>
            <w:tcBorders>
              <w:bottom w:val="single" w:sz="18" w:space="0" w:color="EC414B"/>
            </w:tcBorders>
          </w:tcPr>
          <w:p w14:paraId="281DDDE1" w14:textId="4D7108E5" w:rsidR="00B46C82" w:rsidRDefault="00B46C82" w:rsidP="00B46C82">
            <w:pPr>
              <w:rPr>
                <w:rFonts w:ascii="Gill Sans MT" w:hAnsi="Gill Sans MT"/>
              </w:rPr>
            </w:pPr>
            <w:r>
              <w:rPr>
                <w:rFonts w:ascii="Gill Sans MT" w:hAnsi="Gill Sans MT"/>
              </w:rPr>
              <w:t xml:space="preserve">Facilitator uses 1 (maybe 2) strategies </w:t>
            </w:r>
            <w:r w:rsidR="00655E62">
              <w:rPr>
                <w:rFonts w:ascii="Gill Sans MT" w:hAnsi="Gill Sans MT"/>
              </w:rPr>
              <w:t>to build perseverance</w:t>
            </w:r>
            <w:r>
              <w:rPr>
                <w:rFonts w:ascii="Gill Sans MT" w:hAnsi="Gill Sans MT"/>
              </w:rPr>
              <w:t xml:space="preserve">, but not consistently or effectively. </w:t>
            </w:r>
          </w:p>
          <w:p w14:paraId="0F44D69B" w14:textId="3C1A5A60" w:rsidR="00971DF2" w:rsidRPr="00493008" w:rsidRDefault="00B46C82" w:rsidP="001D51D0">
            <w:pPr>
              <w:pStyle w:val="Rubric"/>
            </w:pPr>
            <w:r>
              <w:t xml:space="preserve">For example, the facilitator </w:t>
            </w:r>
            <w:r w:rsidR="006C615B">
              <w:t xml:space="preserve">rewards effort of only some students in the group that perform better than other students, while some students who struggle more are not rewarded for their effort. </w:t>
            </w:r>
          </w:p>
        </w:tc>
        <w:tc>
          <w:tcPr>
            <w:tcW w:w="3157" w:type="dxa"/>
            <w:tcBorders>
              <w:bottom w:val="single" w:sz="18" w:space="0" w:color="EC414B"/>
            </w:tcBorders>
          </w:tcPr>
          <w:p w14:paraId="0F14291A" w14:textId="6A72B405" w:rsidR="00B46C82" w:rsidRDefault="00B46C82" w:rsidP="00B46C82">
            <w:pPr>
              <w:spacing w:after="0" w:line="240" w:lineRule="auto"/>
              <w:rPr>
                <w:rFonts w:ascii="Gill Sans MT" w:hAnsi="Gill Sans MT"/>
              </w:rPr>
            </w:pPr>
            <w:r>
              <w:rPr>
                <w:rFonts w:ascii="Gill Sans MT" w:hAnsi="Gill Sans MT"/>
              </w:rPr>
              <w:t xml:space="preserve">Facilitator </w:t>
            </w:r>
            <w:r w:rsidR="00FD0673">
              <w:rPr>
                <w:rFonts w:ascii="Gill Sans MT" w:hAnsi="Gill Sans MT"/>
              </w:rPr>
              <w:t xml:space="preserve">consistently and </w:t>
            </w:r>
            <w:r>
              <w:rPr>
                <w:rFonts w:ascii="Gill Sans MT" w:hAnsi="Gill Sans MT"/>
              </w:rPr>
              <w:t xml:space="preserve">effectively uses 1 (maybe 2) strategies </w:t>
            </w:r>
            <w:r w:rsidR="00655E62">
              <w:rPr>
                <w:rFonts w:ascii="Gill Sans MT" w:hAnsi="Gill Sans MT"/>
              </w:rPr>
              <w:t>to build perseverance</w:t>
            </w:r>
            <w:r>
              <w:rPr>
                <w:rFonts w:ascii="Gill Sans MT" w:hAnsi="Gill Sans MT"/>
              </w:rPr>
              <w:t xml:space="preserve">. </w:t>
            </w:r>
          </w:p>
          <w:p w14:paraId="13AD6C4E" w14:textId="7BAD22B9" w:rsidR="00971DF2" w:rsidRPr="00493008" w:rsidRDefault="00971DF2" w:rsidP="001D51D0">
            <w:pPr>
              <w:pStyle w:val="Rubric"/>
            </w:pPr>
          </w:p>
          <w:p w14:paraId="7F20ABDF" w14:textId="73348448" w:rsidR="00971DF2" w:rsidRPr="00493008" w:rsidRDefault="00B608E2" w:rsidP="001D51D0">
            <w:pPr>
              <w:pStyle w:val="Rubric"/>
            </w:pPr>
            <w:r>
              <w:t xml:space="preserve">For example, the facilitator has a weekly challenge problem the students need to solve. </w:t>
            </w:r>
          </w:p>
        </w:tc>
        <w:tc>
          <w:tcPr>
            <w:tcW w:w="3431" w:type="dxa"/>
            <w:tcBorders>
              <w:bottom w:val="single" w:sz="18" w:space="0" w:color="EC414B"/>
              <w:right w:val="single" w:sz="18" w:space="0" w:color="EC414B"/>
            </w:tcBorders>
          </w:tcPr>
          <w:p w14:paraId="40C3C58D" w14:textId="7FBC6E4B" w:rsidR="00971DF2" w:rsidRDefault="00B46C82" w:rsidP="001D51D0">
            <w:pPr>
              <w:pStyle w:val="Rubric"/>
            </w:pPr>
            <w:r>
              <w:rPr>
                <w:rFonts w:asciiTheme="minorHAnsi" w:hAnsiTheme="minorHAnsi"/>
              </w:rPr>
              <w:t xml:space="preserve">Facilitator consistently and effectively uses </w:t>
            </w:r>
            <w:r>
              <w:t xml:space="preserve">2 or more strategies </w:t>
            </w:r>
            <w:r w:rsidR="00655E62">
              <w:t>to build perseverance</w:t>
            </w:r>
            <w:r>
              <w:t>.</w:t>
            </w:r>
          </w:p>
          <w:p w14:paraId="317E94C1" w14:textId="77777777" w:rsidR="00B608E2" w:rsidRDefault="00B608E2" w:rsidP="001D51D0">
            <w:pPr>
              <w:pStyle w:val="Rubric"/>
            </w:pPr>
          </w:p>
          <w:p w14:paraId="7EE90CB4" w14:textId="601D847B" w:rsidR="00B608E2" w:rsidRPr="00493008" w:rsidRDefault="00B608E2" w:rsidP="001D51D0">
            <w:pPr>
              <w:pStyle w:val="Rubric"/>
            </w:pPr>
            <w:r>
              <w:t xml:space="preserve">For example, the facilitator had the students create a business plan throughout the summer. The facilitator uses rewards for students sticking with it when things are challenging. </w:t>
            </w:r>
          </w:p>
        </w:tc>
      </w:tr>
    </w:tbl>
    <w:p w14:paraId="0E307D13" w14:textId="77777777" w:rsidR="00971DF2" w:rsidRPr="006363B8" w:rsidRDefault="00971DF2" w:rsidP="00971DF2">
      <w:pPr>
        <w:spacing w:after="0" w:line="240" w:lineRule="auto"/>
        <w:rPr>
          <w:rFonts w:ascii="Gill Sans MT" w:hAnsi="Gill Sans MT"/>
        </w:rPr>
        <w:sectPr w:rsidR="00971DF2" w:rsidRPr="006363B8">
          <w:pgSz w:w="15840" w:h="12240" w:orient="landscape"/>
          <w:pgMar w:top="1440" w:right="1440" w:bottom="1440" w:left="1440" w:header="720" w:footer="720" w:gutter="0"/>
          <w:cols w:space="720"/>
          <w:docGrid w:linePitch="360"/>
        </w:sectPr>
      </w:pPr>
    </w:p>
    <w:p w14:paraId="311428A4" w14:textId="77777777" w:rsidR="00971DF2" w:rsidRDefault="00971DF2">
      <w:pPr>
        <w:spacing w:after="0" w:line="240" w:lineRule="auto"/>
        <w:rPr>
          <w:rFonts w:ascii="Gill Sans MT" w:hAnsi="Gill Sans MT"/>
          <w:b/>
        </w:rPr>
      </w:pPr>
    </w:p>
    <w:p w14:paraId="6CCEBE10" w14:textId="5D6B8A62" w:rsidR="000B172D" w:rsidRPr="003F0E58" w:rsidRDefault="006E2C1C" w:rsidP="003F0E58">
      <w:pPr>
        <w:pStyle w:val="HeadingSide"/>
        <w:pBdr>
          <w:top w:val="single" w:sz="12" w:space="1" w:color="F79646" w:themeColor="accent6"/>
          <w:bottom w:val="single" w:sz="12" w:space="1" w:color="F79646" w:themeColor="accent6"/>
        </w:pBdr>
        <w:shd w:val="clear" w:color="auto" w:fill="F79646" w:themeFill="accent6"/>
      </w:pPr>
      <w:r>
        <w:t xml:space="preserve">Peer </w:t>
      </w:r>
      <w:r w:rsidR="000B172D" w:rsidRPr="006363B8">
        <w:t>R</w:t>
      </w:r>
      <w:r w:rsidR="000642CD">
        <w:t>elationships</w:t>
      </w:r>
    </w:p>
    <w:p w14:paraId="525E6F9C" w14:textId="539AA97D" w:rsidR="000B172D" w:rsidRPr="00CF2610" w:rsidRDefault="000B172D" w:rsidP="00156D79">
      <w:pPr>
        <w:spacing w:after="0"/>
        <w:rPr>
          <w:rFonts w:asciiTheme="minorHAnsi" w:hAnsiTheme="minorHAnsi"/>
        </w:rPr>
      </w:pPr>
      <w:r w:rsidRPr="00CF2610">
        <w:rPr>
          <w:rFonts w:asciiTheme="minorHAnsi" w:hAnsiTheme="minorHAnsi"/>
          <w:b/>
          <w:i/>
        </w:rPr>
        <w:t>Description</w:t>
      </w:r>
      <w:r w:rsidRPr="00CF2610">
        <w:rPr>
          <w:rFonts w:asciiTheme="minorHAnsi" w:hAnsiTheme="minorHAnsi"/>
        </w:rPr>
        <w:t xml:space="preserve">: </w:t>
      </w:r>
      <w:proofErr w:type="gramStart"/>
      <w:r w:rsidR="00CF2610" w:rsidRPr="00CF2610">
        <w:rPr>
          <w:rFonts w:asciiTheme="minorHAnsi" w:hAnsiTheme="minorHAnsi"/>
        </w:rPr>
        <w:t>Positive relationships with peers involves</w:t>
      </w:r>
      <w:proofErr w:type="gramEnd"/>
      <w:r w:rsidR="00CF2610" w:rsidRPr="00CF2610">
        <w:rPr>
          <w:rFonts w:asciiTheme="minorHAnsi" w:hAnsiTheme="minorHAnsi"/>
        </w:rPr>
        <w:t xml:space="preserve"> a student having supportive and respectful connections with friends and classmates. Peer relationships are different from Child-Adult relationships in that they are often more egalitarian. Peer relationships, if positive, can provide a child with opportunities for learning cooperation, sharing, compromise, empathy, conflict resolution, assertiveness and fun. </w:t>
      </w:r>
      <w:r w:rsidR="00047C0B" w:rsidRPr="00CF2610">
        <w:rPr>
          <w:rFonts w:asciiTheme="minorHAnsi" w:hAnsiTheme="minorHAnsi"/>
        </w:rPr>
        <w:t xml:space="preserve">Facilitators encourage and validate efforts by the students and create a warm atmosphere for learning. </w:t>
      </w:r>
    </w:p>
    <w:p w14:paraId="0BECA0FF" w14:textId="77777777" w:rsidR="000B172D" w:rsidRPr="00DF0694" w:rsidRDefault="000B172D" w:rsidP="00156D79">
      <w:pPr>
        <w:spacing w:after="0"/>
        <w:rPr>
          <w:rFonts w:ascii="Gill Sans MT" w:hAnsi="Gill Sans MT"/>
        </w:rPr>
      </w:pPr>
    </w:p>
    <w:p w14:paraId="0FE90AA4" w14:textId="0DD551A2" w:rsidR="000B172D" w:rsidRPr="006363B8" w:rsidRDefault="000B172D" w:rsidP="00156D79">
      <w:pPr>
        <w:spacing w:after="0" w:line="240" w:lineRule="auto"/>
        <w:rPr>
          <w:rFonts w:ascii="Gill Sans MT" w:hAnsi="Gill Sans MT"/>
        </w:rPr>
      </w:pPr>
      <w:r w:rsidRPr="004D2439">
        <w:rPr>
          <w:rFonts w:ascii="Gill Sans MT" w:hAnsi="Gill Sans MT"/>
          <w:b/>
          <w:i/>
        </w:rPr>
        <w:t>Elaboration</w:t>
      </w:r>
      <w:r w:rsidRPr="006363B8">
        <w:rPr>
          <w:rFonts w:ascii="Gill Sans MT" w:hAnsi="Gill Sans MT"/>
        </w:rPr>
        <w:t xml:space="preserve">: </w:t>
      </w:r>
      <w:r w:rsidR="00CF2610">
        <w:rPr>
          <w:rFonts w:ascii="Gill Sans MT" w:hAnsi="Gill Sans MT"/>
        </w:rPr>
        <w:t xml:space="preserve">Signs of a negative relationship include bragging, put-downs, fighting often, gossiping, and bullying. </w:t>
      </w:r>
      <w:r w:rsidR="00CF2610" w:rsidRPr="00CF2610">
        <w:rPr>
          <w:rFonts w:asciiTheme="minorHAnsi" w:hAnsiTheme="minorHAnsi"/>
        </w:rPr>
        <w:t xml:space="preserve">Positive relationships are characterized by respectful interactions between students such as students’ willingness to sit in close proximity with each other or students working cooperatively, sharing, </w:t>
      </w:r>
      <w:r w:rsidR="00CF2610">
        <w:rPr>
          <w:rFonts w:asciiTheme="minorHAnsi" w:hAnsiTheme="minorHAnsi"/>
        </w:rPr>
        <w:t xml:space="preserve">respecting differences, sticking up for each other, being helpful, being honest, </w:t>
      </w:r>
      <w:r w:rsidR="00CF2610" w:rsidRPr="00CF2610">
        <w:rPr>
          <w:rFonts w:asciiTheme="minorHAnsi" w:hAnsiTheme="minorHAnsi"/>
        </w:rPr>
        <w:t>and listening to each other</w:t>
      </w:r>
      <w:r w:rsidR="00CF2610">
        <w:rPr>
          <w:rFonts w:asciiTheme="minorHAnsi" w:hAnsiTheme="minorHAnsi"/>
        </w:rPr>
        <w:t>, especially during a fight</w:t>
      </w:r>
      <w:r w:rsidR="00CF2610" w:rsidRPr="00CF2610">
        <w:rPr>
          <w:rFonts w:asciiTheme="minorHAnsi" w:hAnsiTheme="minorHAnsi"/>
        </w:rPr>
        <w:t>.</w:t>
      </w:r>
    </w:p>
    <w:p w14:paraId="7A49EB4C" w14:textId="77777777" w:rsidR="000B172D" w:rsidRPr="006363B8" w:rsidRDefault="000B172D" w:rsidP="000B172D">
      <w:pPr>
        <w:spacing w:after="0" w:line="240" w:lineRule="auto"/>
        <w:rPr>
          <w:rFonts w:ascii="Gill Sans MT" w:hAnsi="Gill Sans MT"/>
          <w:i/>
        </w:rPr>
      </w:pPr>
    </w:p>
    <w:p w14:paraId="00D4CBE2" w14:textId="0C77BEDA" w:rsidR="000B172D" w:rsidRPr="006363B8" w:rsidRDefault="00C245A7" w:rsidP="000B172D">
      <w:pPr>
        <w:spacing w:after="0" w:line="240" w:lineRule="auto"/>
        <w:rPr>
          <w:rFonts w:ascii="Gill Sans MT" w:hAnsi="Gill Sans MT"/>
        </w:rPr>
      </w:pPr>
      <w:r>
        <w:rPr>
          <w:rFonts w:ascii="Gill Sans MT" w:hAnsi="Gill Sans MT"/>
          <w:b/>
          <w:i/>
        </w:rPr>
        <w:t>Strategies</w:t>
      </w:r>
      <w:r w:rsidR="001D215D">
        <w:rPr>
          <w:rFonts w:ascii="Gill Sans MT" w:hAnsi="Gill Sans MT"/>
        </w:rPr>
        <w:t xml:space="preserve">: </w:t>
      </w:r>
    </w:p>
    <w:p w14:paraId="7E9E4795" w14:textId="3990DAEE" w:rsidR="000B172D" w:rsidRPr="00DC52AB" w:rsidRDefault="009C3B60" w:rsidP="009C3B60">
      <w:pPr>
        <w:spacing w:after="0" w:line="240" w:lineRule="auto"/>
        <w:rPr>
          <w:rFonts w:asciiTheme="minorHAnsi" w:hAnsiTheme="minorHAnsi"/>
        </w:rPr>
      </w:pPr>
      <w:r w:rsidRPr="008331FB">
        <w:rPr>
          <w:rFonts w:asciiTheme="minorHAnsi" w:hAnsiTheme="minorHAnsi"/>
          <w:b/>
          <w:i/>
          <w:color w:val="FF6600"/>
        </w:rPr>
        <w:t>Team Building:</w:t>
      </w:r>
      <w:r w:rsidR="00DC52AB">
        <w:rPr>
          <w:rFonts w:asciiTheme="minorHAnsi" w:hAnsiTheme="minorHAnsi"/>
          <w:i/>
        </w:rPr>
        <w:t xml:space="preserve"> </w:t>
      </w:r>
      <w:r w:rsidR="00DC52AB" w:rsidRPr="00DC52AB">
        <w:rPr>
          <w:rFonts w:asciiTheme="minorHAnsi" w:hAnsiTheme="minorHAnsi"/>
        </w:rPr>
        <w:t xml:space="preserve">Notice if there are specific social skills your students find particularly challenging and actively encourage these. This could be sharing, teamwork, compromising etc. You can build these skills through team building activities. </w:t>
      </w:r>
    </w:p>
    <w:p w14:paraId="025E4689" w14:textId="2E856018" w:rsidR="009C3B60" w:rsidRPr="009C3B60" w:rsidRDefault="009C3B60" w:rsidP="009C3B60">
      <w:pPr>
        <w:spacing w:after="0"/>
        <w:rPr>
          <w:rFonts w:asciiTheme="minorHAnsi" w:hAnsiTheme="minorHAnsi"/>
        </w:rPr>
      </w:pPr>
      <w:r w:rsidRPr="008331FB">
        <w:rPr>
          <w:rFonts w:asciiTheme="minorHAnsi" w:hAnsiTheme="minorHAnsi"/>
          <w:b/>
          <w:i/>
          <w:color w:val="FF6600"/>
        </w:rPr>
        <w:t>Group Promises:</w:t>
      </w:r>
      <w:r w:rsidRPr="009C3B60">
        <w:rPr>
          <w:rFonts w:asciiTheme="minorHAnsi" w:hAnsiTheme="minorHAnsi"/>
          <w:i/>
        </w:rPr>
        <w:t xml:space="preserve"> </w:t>
      </w:r>
      <w:r w:rsidR="008331FB">
        <w:rPr>
          <w:rFonts w:asciiTheme="minorHAnsi" w:hAnsiTheme="minorHAnsi"/>
        </w:rPr>
        <w:t>Allow</w:t>
      </w:r>
      <w:r w:rsidRPr="009C3B60">
        <w:rPr>
          <w:rFonts w:asciiTheme="minorHAnsi" w:hAnsiTheme="minorHAnsi"/>
        </w:rPr>
        <w:t xml:space="preserve"> students to make decisions about how they should behave together </w:t>
      </w:r>
      <w:r w:rsidR="008331FB">
        <w:rPr>
          <w:rFonts w:asciiTheme="minorHAnsi" w:hAnsiTheme="minorHAnsi"/>
        </w:rPr>
        <w:t>to set</w:t>
      </w:r>
      <w:r w:rsidRPr="009C3B60">
        <w:rPr>
          <w:rFonts w:asciiTheme="minorHAnsi" w:hAnsiTheme="minorHAnsi"/>
        </w:rPr>
        <w:t xml:space="preserve"> up expectations for their relationships with one another, which all members of the group have agreed to.</w:t>
      </w:r>
      <w:r w:rsidR="00BA1E02">
        <w:rPr>
          <w:rFonts w:asciiTheme="minorHAnsi" w:hAnsiTheme="minorHAnsi"/>
        </w:rPr>
        <w:t xml:space="preserve"> Once they have been established, make sure they are often referenced.  </w:t>
      </w:r>
      <w:r w:rsidR="00BA1E02" w:rsidRPr="00DC52AB">
        <w:rPr>
          <w:rFonts w:asciiTheme="minorHAnsi" w:hAnsiTheme="minorHAnsi"/>
        </w:rPr>
        <w:t>Have posters in the room demonstrating positive social interactions, e.g. sharing. These can come from the group promises and students could work together to create these.</w:t>
      </w:r>
      <w:r w:rsidR="00BA1E02">
        <w:rPr>
          <w:rFonts w:asciiTheme="minorHAnsi" w:hAnsiTheme="minorHAnsi"/>
        </w:rPr>
        <w:t xml:space="preserve">  </w:t>
      </w:r>
    </w:p>
    <w:p w14:paraId="3177087B" w14:textId="1347BFEF" w:rsidR="009C3B60" w:rsidRPr="00BA1E02" w:rsidRDefault="009C3B60" w:rsidP="009C3B60">
      <w:pPr>
        <w:spacing w:after="0" w:line="240" w:lineRule="auto"/>
        <w:rPr>
          <w:rFonts w:asciiTheme="minorHAnsi" w:hAnsiTheme="minorHAnsi"/>
        </w:rPr>
      </w:pPr>
      <w:r w:rsidRPr="008331FB">
        <w:rPr>
          <w:rFonts w:asciiTheme="minorHAnsi" w:hAnsiTheme="minorHAnsi"/>
          <w:b/>
          <w:i/>
          <w:color w:val="FF6600"/>
        </w:rPr>
        <w:t>Positive Reinforcement</w:t>
      </w:r>
      <w:r w:rsidRPr="008331FB">
        <w:rPr>
          <w:rFonts w:asciiTheme="minorHAnsi" w:hAnsiTheme="minorHAnsi"/>
          <w:b/>
          <w:color w:val="FF6600"/>
        </w:rPr>
        <w:t>:</w:t>
      </w:r>
      <w:r w:rsidRPr="00FD0673">
        <w:rPr>
          <w:rFonts w:asciiTheme="minorHAnsi" w:hAnsiTheme="minorHAnsi"/>
        </w:rPr>
        <w:t xml:space="preserve"> </w:t>
      </w:r>
      <w:r w:rsidR="00DC52AB" w:rsidRPr="00FD0673">
        <w:rPr>
          <w:rFonts w:asciiTheme="minorHAnsi" w:hAnsiTheme="minorHAnsi"/>
        </w:rPr>
        <w:t xml:space="preserve"> </w:t>
      </w:r>
      <w:r w:rsidR="008331FB">
        <w:rPr>
          <w:rFonts w:asciiTheme="minorHAnsi" w:hAnsiTheme="minorHAnsi"/>
        </w:rPr>
        <w:t>Acknowledge</w:t>
      </w:r>
      <w:r w:rsidR="00FD0673" w:rsidRPr="00BA1E02">
        <w:rPr>
          <w:rFonts w:asciiTheme="minorHAnsi" w:hAnsiTheme="minorHAnsi"/>
        </w:rPr>
        <w:t xml:space="preserve"> </w:t>
      </w:r>
      <w:r w:rsidR="00BA1E02" w:rsidRPr="00BA1E02">
        <w:rPr>
          <w:rFonts w:asciiTheme="minorHAnsi" w:hAnsiTheme="minorHAnsi"/>
        </w:rPr>
        <w:t xml:space="preserve">and </w:t>
      </w:r>
      <w:r w:rsidR="008331FB">
        <w:rPr>
          <w:rFonts w:asciiTheme="minorHAnsi" w:hAnsiTheme="minorHAnsi"/>
        </w:rPr>
        <w:t>appreciate</w:t>
      </w:r>
      <w:r w:rsidR="00BA1E02" w:rsidRPr="00BA1E02">
        <w:rPr>
          <w:rFonts w:asciiTheme="minorHAnsi" w:hAnsiTheme="minorHAnsi"/>
        </w:rPr>
        <w:t xml:space="preserve"> positive behaviors exhibited by students</w:t>
      </w:r>
      <w:r w:rsidR="00047C0B">
        <w:rPr>
          <w:rFonts w:asciiTheme="minorHAnsi" w:hAnsiTheme="minorHAnsi"/>
        </w:rPr>
        <w:t xml:space="preserve">, especially those that foster positive peer relationships. For example, recognizing sharing, helping one another, ensuring no one is left out, etc. </w:t>
      </w:r>
      <w:r w:rsidR="00C47EEC">
        <w:rPr>
          <w:rFonts w:asciiTheme="minorHAnsi" w:hAnsiTheme="minorHAnsi"/>
        </w:rPr>
        <w:t>Point</w:t>
      </w:r>
      <w:r w:rsidR="00047C0B">
        <w:rPr>
          <w:rFonts w:asciiTheme="minorHAnsi" w:hAnsiTheme="minorHAnsi"/>
        </w:rPr>
        <w:t xml:space="preserve"> out these positive interactions </w:t>
      </w:r>
      <w:r w:rsidR="00BA1E02" w:rsidRPr="00BA1E02">
        <w:rPr>
          <w:rFonts w:asciiTheme="minorHAnsi" w:hAnsiTheme="minorHAnsi"/>
        </w:rPr>
        <w:t>3 – 4 times more often than</w:t>
      </w:r>
      <w:r w:rsidR="00047C0B">
        <w:rPr>
          <w:rFonts w:asciiTheme="minorHAnsi" w:hAnsiTheme="minorHAnsi"/>
        </w:rPr>
        <w:t xml:space="preserve"> </w:t>
      </w:r>
      <w:r w:rsidR="00C47EEC">
        <w:rPr>
          <w:rFonts w:asciiTheme="minorHAnsi" w:hAnsiTheme="minorHAnsi"/>
        </w:rPr>
        <w:t xml:space="preserve">one </w:t>
      </w:r>
      <w:proofErr w:type="gramStart"/>
      <w:r w:rsidR="00C47EEC">
        <w:rPr>
          <w:rFonts w:asciiTheme="minorHAnsi" w:hAnsiTheme="minorHAnsi"/>
        </w:rPr>
        <w:t>points</w:t>
      </w:r>
      <w:proofErr w:type="gramEnd"/>
      <w:r w:rsidR="00BA1E02" w:rsidRPr="00BA1E02">
        <w:rPr>
          <w:rFonts w:asciiTheme="minorHAnsi" w:hAnsiTheme="minorHAnsi"/>
        </w:rPr>
        <w:t xml:space="preserve"> out negative </w:t>
      </w:r>
      <w:r w:rsidR="00047C0B">
        <w:rPr>
          <w:rFonts w:asciiTheme="minorHAnsi" w:hAnsiTheme="minorHAnsi"/>
        </w:rPr>
        <w:t>peer interactions</w:t>
      </w:r>
      <w:r w:rsidR="00BA1E02" w:rsidRPr="00BA1E02">
        <w:rPr>
          <w:rFonts w:asciiTheme="minorHAnsi" w:hAnsiTheme="minorHAnsi"/>
        </w:rPr>
        <w:t xml:space="preserve">. </w:t>
      </w:r>
      <w:r w:rsidR="00B608E2">
        <w:rPr>
          <w:rFonts w:asciiTheme="minorHAnsi" w:hAnsiTheme="minorHAnsi"/>
        </w:rPr>
        <w:t xml:space="preserve">Allow opportunities for students to provide positive feedback to each other. </w:t>
      </w:r>
    </w:p>
    <w:p w14:paraId="4A0E29DE" w14:textId="0F55B446" w:rsidR="000B172D" w:rsidRDefault="007D469C" w:rsidP="007D469C">
      <w:pPr>
        <w:spacing w:after="0" w:line="240" w:lineRule="auto"/>
        <w:rPr>
          <w:rFonts w:ascii="Gill Sans MT" w:hAnsi="Gill Sans MT"/>
        </w:rPr>
      </w:pPr>
      <w:r w:rsidRPr="008331FB">
        <w:rPr>
          <w:rFonts w:asciiTheme="minorHAnsi" w:hAnsiTheme="minorHAnsi"/>
          <w:b/>
          <w:i/>
          <w:color w:val="FF6600"/>
        </w:rPr>
        <w:t>Role-Modeling:</w:t>
      </w:r>
      <w:r>
        <w:rPr>
          <w:rFonts w:asciiTheme="minorHAnsi" w:hAnsiTheme="minorHAnsi"/>
          <w:i/>
        </w:rPr>
        <w:t xml:space="preserve"> </w:t>
      </w:r>
      <w:r w:rsidRPr="007D469C">
        <w:rPr>
          <w:rFonts w:ascii="Gill Sans MT" w:hAnsi="Gill Sans MT"/>
        </w:rPr>
        <w:t>Try to work demonstrations of positive social interactions into examples in classwork.</w:t>
      </w:r>
    </w:p>
    <w:p w14:paraId="2E04D655" w14:textId="3BE9E711" w:rsidR="00BA1E02" w:rsidRDefault="00BA1E02" w:rsidP="007D469C">
      <w:pPr>
        <w:spacing w:after="0" w:line="240" w:lineRule="auto"/>
        <w:rPr>
          <w:rFonts w:ascii="Gill Sans MT" w:hAnsi="Gill Sans MT"/>
        </w:rPr>
      </w:pPr>
      <w:r w:rsidRPr="008331FB">
        <w:rPr>
          <w:rFonts w:ascii="Gill Sans MT" w:hAnsi="Gill Sans MT"/>
          <w:b/>
          <w:i/>
          <w:color w:val="FF6600"/>
        </w:rPr>
        <w:t>Pairs/Small Group Work</w:t>
      </w:r>
      <w:r w:rsidRPr="008331FB">
        <w:rPr>
          <w:rFonts w:ascii="Gill Sans MT" w:hAnsi="Gill Sans MT"/>
          <w:b/>
          <w:color w:val="FF6600"/>
        </w:rPr>
        <w:t>:</w:t>
      </w:r>
      <w:r>
        <w:rPr>
          <w:rFonts w:ascii="Gill Sans MT" w:hAnsi="Gill Sans MT"/>
        </w:rPr>
        <w:t xml:space="preserve"> Incorporate these opportunities for students to work together. </w:t>
      </w:r>
      <w:r w:rsidR="00193803">
        <w:rPr>
          <w:rFonts w:ascii="Gill Sans MT" w:hAnsi="Gill Sans MT"/>
        </w:rPr>
        <w:t>Make sure that these groups are divided in kind ways</w:t>
      </w:r>
      <w:r w:rsidR="00047C0B">
        <w:rPr>
          <w:rFonts w:ascii="Gill Sans MT" w:hAnsi="Gill Sans MT"/>
        </w:rPr>
        <w:t xml:space="preserve"> (e.g., counting off by 4, pass out playing cards and all hearts/spades go together, birthdays Jan-March, etc.)</w:t>
      </w:r>
      <w:r w:rsidR="00193803">
        <w:rPr>
          <w:rFonts w:ascii="Gill Sans MT" w:hAnsi="Gill Sans MT"/>
        </w:rPr>
        <w:t xml:space="preserve">. </w:t>
      </w:r>
    </w:p>
    <w:p w14:paraId="0A9F4B81" w14:textId="47451193" w:rsidR="00BA1E02" w:rsidRDefault="00BA1E02" w:rsidP="007D469C">
      <w:pPr>
        <w:spacing w:after="0" w:line="240" w:lineRule="auto"/>
        <w:rPr>
          <w:rFonts w:ascii="Gill Sans MT" w:hAnsi="Gill Sans MT"/>
          <w:b/>
        </w:rPr>
      </w:pPr>
      <w:r w:rsidRPr="008331FB">
        <w:rPr>
          <w:rFonts w:ascii="Gill Sans MT" w:hAnsi="Gill Sans MT"/>
          <w:b/>
          <w:i/>
          <w:color w:val="FF6600"/>
        </w:rPr>
        <w:t>Acknowledging Individuals:</w:t>
      </w:r>
      <w:r>
        <w:rPr>
          <w:rFonts w:ascii="Gill Sans MT" w:hAnsi="Gill Sans MT"/>
        </w:rPr>
        <w:t xml:space="preserve"> </w:t>
      </w:r>
      <w:r w:rsidR="008331FB">
        <w:rPr>
          <w:rFonts w:ascii="Gill Sans MT" w:hAnsi="Gill Sans MT"/>
        </w:rPr>
        <w:t>Greet</w:t>
      </w:r>
      <w:r>
        <w:rPr>
          <w:rFonts w:ascii="Gill Sans MT" w:hAnsi="Gill Sans MT"/>
        </w:rPr>
        <w:t xml:space="preserve"> one another by name, honoring differences and unique qualities. </w:t>
      </w:r>
    </w:p>
    <w:p w14:paraId="2F95B0F7" w14:textId="5B00AFC3" w:rsidR="00B608E2" w:rsidRPr="00B608E2" w:rsidRDefault="00B608E2" w:rsidP="007D469C">
      <w:pPr>
        <w:spacing w:after="0" w:line="240" w:lineRule="auto"/>
        <w:rPr>
          <w:rFonts w:ascii="Gill Sans MT" w:hAnsi="Gill Sans MT"/>
        </w:rPr>
      </w:pPr>
      <w:r w:rsidRPr="008331FB">
        <w:rPr>
          <w:rFonts w:ascii="Gill Sans MT" w:hAnsi="Gill Sans MT"/>
          <w:b/>
          <w:i/>
          <w:color w:val="FF6600"/>
        </w:rPr>
        <w:t>Mediation</w:t>
      </w:r>
      <w:r w:rsidRPr="008331FB">
        <w:rPr>
          <w:rFonts w:ascii="Gill Sans MT" w:hAnsi="Gill Sans MT"/>
          <w:b/>
          <w:color w:val="FF6600"/>
        </w:rPr>
        <w:t>:</w:t>
      </w:r>
      <w:r w:rsidRPr="00B608E2">
        <w:rPr>
          <w:rFonts w:ascii="Gill Sans MT" w:hAnsi="Gill Sans MT"/>
        </w:rPr>
        <w:t xml:space="preserve"> If there is a conflict between students, facilitator mediates conflict. Allow both students to voice feelings and decide how to handle conflict. </w:t>
      </w:r>
    </w:p>
    <w:p w14:paraId="0ABBA048" w14:textId="4463C23A" w:rsidR="00B608E2" w:rsidRPr="00B608E2" w:rsidRDefault="00B608E2" w:rsidP="007D469C">
      <w:pPr>
        <w:spacing w:after="0" w:line="240" w:lineRule="auto"/>
        <w:rPr>
          <w:rFonts w:ascii="Gill Sans MT" w:hAnsi="Gill Sans MT"/>
        </w:rPr>
      </w:pPr>
      <w:r w:rsidRPr="008331FB">
        <w:rPr>
          <w:rFonts w:ascii="Gill Sans MT" w:hAnsi="Gill Sans MT"/>
          <w:b/>
          <w:i/>
          <w:color w:val="FF6600"/>
        </w:rPr>
        <w:t>Opening Circle</w:t>
      </w:r>
      <w:r w:rsidRPr="008331FB">
        <w:rPr>
          <w:rFonts w:ascii="Gill Sans MT" w:hAnsi="Gill Sans MT"/>
          <w:b/>
          <w:color w:val="FF6600"/>
        </w:rPr>
        <w:t>:</w:t>
      </w:r>
      <w:r w:rsidRPr="00B608E2">
        <w:rPr>
          <w:rFonts w:ascii="Gill Sans MT" w:hAnsi="Gill Sans MT"/>
        </w:rPr>
        <w:t xml:space="preserve"> Give students the chance to talk about selves and learn about others. </w:t>
      </w:r>
    </w:p>
    <w:p w14:paraId="51C6381C" w14:textId="77777777" w:rsidR="007D469C" w:rsidRPr="007D469C" w:rsidRDefault="007D469C" w:rsidP="007D469C">
      <w:pPr>
        <w:spacing w:after="0" w:line="240" w:lineRule="auto"/>
        <w:rPr>
          <w:rFonts w:asciiTheme="minorHAnsi" w:hAnsiTheme="minorHAnsi"/>
          <w:i/>
        </w:rPr>
      </w:pPr>
    </w:p>
    <w:tbl>
      <w:tblPr>
        <w:tblStyle w:val="TableGrid"/>
        <w:tblW w:w="0" w:type="auto"/>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294"/>
        <w:gridCol w:w="3294"/>
        <w:gridCol w:w="3294"/>
        <w:gridCol w:w="3294"/>
      </w:tblGrid>
      <w:tr w:rsidR="00EE3D56" w14:paraId="05E26B20" w14:textId="77777777">
        <w:trPr>
          <w:gridAfter w:val="2"/>
          <w:wAfter w:w="6588" w:type="dxa"/>
        </w:trPr>
        <w:tc>
          <w:tcPr>
            <w:tcW w:w="6588" w:type="dxa"/>
            <w:gridSpan w:val="2"/>
            <w:shd w:val="clear" w:color="auto" w:fill="F79646" w:themeFill="accent6"/>
          </w:tcPr>
          <w:p w14:paraId="1C6911F3" w14:textId="01A8C8BE" w:rsidR="00EE3D56" w:rsidRPr="0031760C" w:rsidRDefault="006E2C1C" w:rsidP="00F33A63">
            <w:pPr>
              <w:pStyle w:val="Rubric"/>
              <w:jc w:val="center"/>
              <w:rPr>
                <w:b/>
                <w:color w:val="FFFFFF" w:themeColor="background1"/>
                <w:sz w:val="28"/>
                <w:szCs w:val="28"/>
              </w:rPr>
            </w:pPr>
            <w:r>
              <w:rPr>
                <w:b/>
                <w:color w:val="FFFFFF" w:themeColor="background1"/>
                <w:sz w:val="28"/>
                <w:szCs w:val="28"/>
              </w:rPr>
              <w:lastRenderedPageBreak/>
              <w:t xml:space="preserve">Peer </w:t>
            </w:r>
            <w:r w:rsidR="00EE3D56">
              <w:rPr>
                <w:b/>
                <w:color w:val="FFFFFF" w:themeColor="background1"/>
                <w:sz w:val="28"/>
                <w:szCs w:val="28"/>
              </w:rPr>
              <w:t>Relationships Rubric</w:t>
            </w:r>
          </w:p>
        </w:tc>
      </w:tr>
      <w:tr w:rsidR="00EE3D56" w14:paraId="7B7FCD56" w14:textId="77777777">
        <w:tc>
          <w:tcPr>
            <w:tcW w:w="3294" w:type="dxa"/>
            <w:shd w:val="clear" w:color="auto" w:fill="F79646" w:themeFill="accent6"/>
          </w:tcPr>
          <w:p w14:paraId="5A3467EA" w14:textId="77777777" w:rsidR="00EE3D56" w:rsidRPr="00C93AB0" w:rsidRDefault="00EE3D56" w:rsidP="00F33A63">
            <w:pPr>
              <w:pStyle w:val="Rubric"/>
              <w:rPr>
                <w:b/>
                <w:color w:val="FFFFFF" w:themeColor="background1"/>
              </w:rPr>
            </w:pPr>
            <w:r w:rsidRPr="00C93AB0">
              <w:rPr>
                <w:b/>
                <w:color w:val="FFFFFF" w:themeColor="background1"/>
              </w:rPr>
              <w:t>Evidence Absent</w:t>
            </w:r>
          </w:p>
        </w:tc>
        <w:tc>
          <w:tcPr>
            <w:tcW w:w="3294" w:type="dxa"/>
            <w:shd w:val="clear" w:color="auto" w:fill="F79646" w:themeFill="accent6"/>
          </w:tcPr>
          <w:p w14:paraId="27836C2D" w14:textId="77777777" w:rsidR="00EE3D56" w:rsidRPr="00C93AB0" w:rsidRDefault="00EE3D56" w:rsidP="00F33A63">
            <w:pPr>
              <w:pStyle w:val="Rubric"/>
              <w:rPr>
                <w:b/>
                <w:color w:val="FFFFFF" w:themeColor="background1"/>
              </w:rPr>
            </w:pPr>
            <w:r w:rsidRPr="00C93AB0">
              <w:rPr>
                <w:b/>
                <w:color w:val="FFFFFF" w:themeColor="background1"/>
              </w:rPr>
              <w:t>Inconsistent Evidence</w:t>
            </w:r>
          </w:p>
        </w:tc>
        <w:tc>
          <w:tcPr>
            <w:tcW w:w="3294" w:type="dxa"/>
            <w:shd w:val="clear" w:color="auto" w:fill="F79646" w:themeFill="accent6"/>
          </w:tcPr>
          <w:p w14:paraId="77D9D0F6" w14:textId="77777777" w:rsidR="00EE3D56" w:rsidRPr="00C93AB0" w:rsidRDefault="00EE3D56" w:rsidP="00F33A63">
            <w:pPr>
              <w:pStyle w:val="Rubric"/>
              <w:rPr>
                <w:b/>
                <w:color w:val="FFFFFF" w:themeColor="background1"/>
              </w:rPr>
            </w:pPr>
            <w:r w:rsidRPr="00C93AB0">
              <w:rPr>
                <w:b/>
                <w:color w:val="FFFFFF" w:themeColor="background1"/>
              </w:rPr>
              <w:t>Reasonable Evidence</w:t>
            </w:r>
          </w:p>
        </w:tc>
        <w:tc>
          <w:tcPr>
            <w:tcW w:w="3294" w:type="dxa"/>
            <w:shd w:val="clear" w:color="auto" w:fill="F79646" w:themeFill="accent6"/>
          </w:tcPr>
          <w:p w14:paraId="7A326CAB" w14:textId="77777777" w:rsidR="00EE3D56" w:rsidRPr="00C93AB0" w:rsidRDefault="00EE3D56" w:rsidP="00F33A63">
            <w:pPr>
              <w:pStyle w:val="Rubric"/>
              <w:rPr>
                <w:b/>
                <w:color w:val="FFFFFF" w:themeColor="background1"/>
              </w:rPr>
            </w:pPr>
            <w:r w:rsidRPr="00C93AB0">
              <w:rPr>
                <w:b/>
                <w:color w:val="FFFFFF" w:themeColor="background1"/>
              </w:rPr>
              <w:t>Compelling Evidence</w:t>
            </w:r>
          </w:p>
        </w:tc>
      </w:tr>
      <w:tr w:rsidR="00EE3D56" w14:paraId="54412E2B" w14:textId="77777777">
        <w:tc>
          <w:tcPr>
            <w:tcW w:w="3294" w:type="dxa"/>
            <w:shd w:val="clear" w:color="auto" w:fill="FBD4B4" w:themeFill="accent6" w:themeFillTint="66"/>
          </w:tcPr>
          <w:p w14:paraId="70F547C3" w14:textId="3A900B61" w:rsidR="00EE3D56" w:rsidRPr="006363B8" w:rsidRDefault="00F25C42" w:rsidP="00F25C42">
            <w:pPr>
              <w:pStyle w:val="Rubric"/>
            </w:pPr>
            <w:r w:rsidRPr="00F25C42">
              <w:rPr>
                <w:rFonts w:asciiTheme="minorHAnsi" w:hAnsiTheme="minorHAnsi"/>
              </w:rPr>
              <w:t xml:space="preserve">There is </w:t>
            </w:r>
            <w:r>
              <w:rPr>
                <w:rFonts w:asciiTheme="minorHAnsi" w:hAnsiTheme="minorHAnsi"/>
              </w:rPr>
              <w:t>little or no</w:t>
            </w:r>
            <w:r w:rsidRPr="00F25C42">
              <w:rPr>
                <w:rFonts w:asciiTheme="minorHAnsi" w:hAnsiTheme="minorHAnsi"/>
              </w:rPr>
              <w:t xml:space="preserve"> evidence that facilitators are using strategies that allow students to build skills in </w:t>
            </w:r>
            <w:r>
              <w:rPr>
                <w:rFonts w:asciiTheme="minorHAnsi" w:hAnsiTheme="minorHAnsi"/>
              </w:rPr>
              <w:t>peer relationships</w:t>
            </w:r>
            <w:r w:rsidRPr="00F25C42">
              <w:rPr>
                <w:rFonts w:asciiTheme="minorHAnsi" w:hAnsiTheme="minorHAnsi"/>
              </w:rPr>
              <w:t xml:space="preserve">.    </w:t>
            </w:r>
          </w:p>
        </w:tc>
        <w:tc>
          <w:tcPr>
            <w:tcW w:w="3294" w:type="dxa"/>
            <w:shd w:val="clear" w:color="auto" w:fill="FBD4B4" w:themeFill="accent6" w:themeFillTint="66"/>
          </w:tcPr>
          <w:p w14:paraId="0CCEF6DC" w14:textId="22EFD654" w:rsidR="00EE3D56" w:rsidRPr="006363B8" w:rsidRDefault="00EE3D56" w:rsidP="00F25C42">
            <w:pPr>
              <w:pStyle w:val="Rubric"/>
            </w:pPr>
            <w:r w:rsidRPr="006363B8">
              <w:t xml:space="preserve">There is </w:t>
            </w:r>
            <w:r w:rsidR="00F25C42">
              <w:t>limited</w:t>
            </w:r>
            <w:r w:rsidRPr="006363B8">
              <w:t xml:space="preserve"> evidence that </w:t>
            </w:r>
            <w:r w:rsidR="00F25C42">
              <w:t xml:space="preserve">facilitators </w:t>
            </w:r>
            <w:r w:rsidR="00F25C42" w:rsidRPr="00F25C42">
              <w:rPr>
                <w:rFonts w:asciiTheme="minorHAnsi" w:hAnsiTheme="minorHAnsi"/>
              </w:rPr>
              <w:t xml:space="preserve">are using strategies that allow students to build skills in </w:t>
            </w:r>
            <w:r w:rsidR="00F25C42">
              <w:rPr>
                <w:rFonts w:asciiTheme="minorHAnsi" w:hAnsiTheme="minorHAnsi"/>
              </w:rPr>
              <w:t>peer relationships</w:t>
            </w:r>
            <w:r w:rsidR="00F25C42" w:rsidRPr="00F25C42">
              <w:rPr>
                <w:rFonts w:asciiTheme="minorHAnsi" w:hAnsiTheme="minorHAnsi"/>
              </w:rPr>
              <w:t xml:space="preserve">.    </w:t>
            </w:r>
          </w:p>
        </w:tc>
        <w:tc>
          <w:tcPr>
            <w:tcW w:w="3294" w:type="dxa"/>
            <w:shd w:val="clear" w:color="auto" w:fill="FBD4B4" w:themeFill="accent6" w:themeFillTint="66"/>
          </w:tcPr>
          <w:p w14:paraId="7AE10280" w14:textId="2C4D718E" w:rsidR="00EE3D56" w:rsidRPr="006363B8" w:rsidRDefault="00EE3D56" w:rsidP="00F25C42">
            <w:pPr>
              <w:pStyle w:val="Rubric"/>
            </w:pPr>
            <w:r w:rsidRPr="006363B8">
              <w:t xml:space="preserve">There is </w:t>
            </w:r>
            <w:r w:rsidR="00F25C42">
              <w:t>substantial</w:t>
            </w:r>
            <w:r w:rsidRPr="006363B8">
              <w:t xml:space="preserve"> evidence that </w:t>
            </w:r>
            <w:r w:rsidR="00F25C42">
              <w:t xml:space="preserve">facilitators </w:t>
            </w:r>
            <w:r w:rsidR="00F25C42" w:rsidRPr="00F25C42">
              <w:rPr>
                <w:rFonts w:asciiTheme="minorHAnsi" w:hAnsiTheme="minorHAnsi"/>
              </w:rPr>
              <w:t xml:space="preserve">are using strategies that allow students to build skills in </w:t>
            </w:r>
            <w:r w:rsidR="00F25C42">
              <w:rPr>
                <w:rFonts w:asciiTheme="minorHAnsi" w:hAnsiTheme="minorHAnsi"/>
              </w:rPr>
              <w:t>peer relationships</w:t>
            </w:r>
            <w:r w:rsidR="00F25C42" w:rsidRPr="00F25C42">
              <w:rPr>
                <w:rFonts w:asciiTheme="minorHAnsi" w:hAnsiTheme="minorHAnsi"/>
              </w:rPr>
              <w:t>.</w:t>
            </w:r>
          </w:p>
        </w:tc>
        <w:tc>
          <w:tcPr>
            <w:tcW w:w="3294" w:type="dxa"/>
            <w:shd w:val="clear" w:color="auto" w:fill="FBD4B4" w:themeFill="accent6" w:themeFillTint="66"/>
          </w:tcPr>
          <w:p w14:paraId="2529EBA0" w14:textId="479BEBB3" w:rsidR="00EE3D56" w:rsidRPr="006363B8" w:rsidRDefault="00EE3D56" w:rsidP="00EE3D56">
            <w:pPr>
              <w:pStyle w:val="Rubric"/>
            </w:pPr>
            <w:r w:rsidRPr="006363B8">
              <w:t xml:space="preserve">There is consistent and meaningful evidence that </w:t>
            </w:r>
            <w:r w:rsidR="00F25C42">
              <w:t xml:space="preserve">facilitators </w:t>
            </w:r>
            <w:r w:rsidR="00F25C42" w:rsidRPr="00F25C42">
              <w:rPr>
                <w:rFonts w:asciiTheme="minorHAnsi" w:hAnsiTheme="minorHAnsi"/>
              </w:rPr>
              <w:t xml:space="preserve">are using strategies that allow students to build skills in </w:t>
            </w:r>
            <w:r w:rsidR="00F25C42">
              <w:rPr>
                <w:rFonts w:asciiTheme="minorHAnsi" w:hAnsiTheme="minorHAnsi"/>
              </w:rPr>
              <w:t>peer relationships</w:t>
            </w:r>
            <w:r w:rsidR="00F25C42" w:rsidRPr="00F25C42">
              <w:rPr>
                <w:rFonts w:asciiTheme="minorHAnsi" w:hAnsiTheme="minorHAnsi"/>
              </w:rPr>
              <w:t>.</w:t>
            </w:r>
          </w:p>
        </w:tc>
      </w:tr>
      <w:tr w:rsidR="00EE3D56" w14:paraId="0076CDAA" w14:textId="77777777">
        <w:tc>
          <w:tcPr>
            <w:tcW w:w="3294" w:type="dxa"/>
            <w:shd w:val="clear" w:color="auto" w:fill="FDE9D9" w:themeFill="accent6" w:themeFillTint="33"/>
          </w:tcPr>
          <w:p w14:paraId="639507AD" w14:textId="77777777" w:rsidR="00EE3D56" w:rsidRPr="00B072CB" w:rsidRDefault="00EE3D56" w:rsidP="00F33A63">
            <w:pPr>
              <w:spacing w:after="0" w:line="240" w:lineRule="auto"/>
              <w:jc w:val="center"/>
              <w:rPr>
                <w:rFonts w:ascii="Gill Sans MT" w:hAnsi="Gill Sans MT"/>
                <w:b/>
                <w:sz w:val="28"/>
                <w:szCs w:val="28"/>
              </w:rPr>
            </w:pPr>
            <w:r w:rsidRPr="00B072CB">
              <w:rPr>
                <w:rFonts w:ascii="Gill Sans MT" w:hAnsi="Gill Sans MT"/>
                <w:b/>
                <w:sz w:val="28"/>
                <w:szCs w:val="28"/>
              </w:rPr>
              <w:t>1</w:t>
            </w:r>
          </w:p>
        </w:tc>
        <w:tc>
          <w:tcPr>
            <w:tcW w:w="3294" w:type="dxa"/>
            <w:shd w:val="clear" w:color="auto" w:fill="FDE9D9" w:themeFill="accent6" w:themeFillTint="33"/>
          </w:tcPr>
          <w:p w14:paraId="675472CE" w14:textId="77777777" w:rsidR="00EE3D56" w:rsidRPr="00B072CB" w:rsidRDefault="00EE3D56" w:rsidP="00F33A63">
            <w:pPr>
              <w:spacing w:after="0" w:line="240" w:lineRule="auto"/>
              <w:jc w:val="center"/>
              <w:rPr>
                <w:rFonts w:ascii="Gill Sans MT" w:hAnsi="Gill Sans MT"/>
                <w:b/>
                <w:sz w:val="28"/>
                <w:szCs w:val="28"/>
              </w:rPr>
            </w:pPr>
            <w:r w:rsidRPr="00B072CB">
              <w:rPr>
                <w:rFonts w:ascii="Gill Sans MT" w:hAnsi="Gill Sans MT"/>
                <w:b/>
                <w:sz w:val="28"/>
                <w:szCs w:val="28"/>
              </w:rPr>
              <w:t>2</w:t>
            </w:r>
          </w:p>
        </w:tc>
        <w:tc>
          <w:tcPr>
            <w:tcW w:w="3294" w:type="dxa"/>
            <w:shd w:val="clear" w:color="auto" w:fill="FDE9D9" w:themeFill="accent6" w:themeFillTint="33"/>
          </w:tcPr>
          <w:p w14:paraId="2DC52573" w14:textId="77777777" w:rsidR="00EE3D56" w:rsidRPr="00B072CB" w:rsidRDefault="00EE3D56" w:rsidP="00F33A63">
            <w:pPr>
              <w:spacing w:after="0" w:line="240" w:lineRule="auto"/>
              <w:jc w:val="center"/>
              <w:rPr>
                <w:rFonts w:ascii="Gill Sans MT" w:hAnsi="Gill Sans MT"/>
                <w:b/>
                <w:sz w:val="28"/>
                <w:szCs w:val="28"/>
              </w:rPr>
            </w:pPr>
            <w:r w:rsidRPr="00B072CB">
              <w:rPr>
                <w:rFonts w:ascii="Gill Sans MT" w:hAnsi="Gill Sans MT"/>
                <w:b/>
                <w:sz w:val="28"/>
                <w:szCs w:val="28"/>
              </w:rPr>
              <w:t>3</w:t>
            </w:r>
          </w:p>
        </w:tc>
        <w:tc>
          <w:tcPr>
            <w:tcW w:w="3294" w:type="dxa"/>
            <w:shd w:val="clear" w:color="auto" w:fill="FDE9D9" w:themeFill="accent6" w:themeFillTint="33"/>
          </w:tcPr>
          <w:p w14:paraId="7F3A73BB" w14:textId="77777777" w:rsidR="00EE3D56" w:rsidRPr="00B072CB" w:rsidRDefault="00EE3D56" w:rsidP="00F33A63">
            <w:pPr>
              <w:spacing w:after="0" w:line="240" w:lineRule="auto"/>
              <w:jc w:val="center"/>
              <w:rPr>
                <w:rFonts w:ascii="Gill Sans MT" w:hAnsi="Gill Sans MT"/>
                <w:b/>
                <w:sz w:val="28"/>
                <w:szCs w:val="28"/>
              </w:rPr>
            </w:pPr>
            <w:r w:rsidRPr="00B072CB">
              <w:rPr>
                <w:rFonts w:ascii="Gill Sans MT" w:hAnsi="Gill Sans MT"/>
                <w:b/>
                <w:sz w:val="28"/>
                <w:szCs w:val="28"/>
              </w:rPr>
              <w:t>4</w:t>
            </w:r>
          </w:p>
        </w:tc>
      </w:tr>
      <w:tr w:rsidR="00EE3D56" w14:paraId="1C423696" w14:textId="77777777">
        <w:trPr>
          <w:trHeight w:val="1215"/>
        </w:trPr>
        <w:tc>
          <w:tcPr>
            <w:tcW w:w="3294" w:type="dxa"/>
          </w:tcPr>
          <w:p w14:paraId="1347CEF3" w14:textId="4D2CBEFA" w:rsidR="00B46C82" w:rsidRPr="007D60CA" w:rsidRDefault="00B46C82" w:rsidP="00B46C82">
            <w:pPr>
              <w:spacing w:after="0" w:line="240" w:lineRule="auto"/>
              <w:rPr>
                <w:rFonts w:asciiTheme="minorHAnsi" w:hAnsiTheme="minorHAnsi"/>
              </w:rPr>
            </w:pPr>
            <w:r w:rsidRPr="007D60CA">
              <w:rPr>
                <w:rFonts w:ascii="Gill Sans MT" w:hAnsi="Gill Sans MT"/>
                <w:snapToGrid/>
              </w:rPr>
              <w:t xml:space="preserve">Facilitator doesn’t </w:t>
            </w:r>
            <w:r>
              <w:rPr>
                <w:rFonts w:ascii="Gill Sans MT" w:hAnsi="Gill Sans MT"/>
                <w:snapToGrid/>
              </w:rPr>
              <w:t xml:space="preserve">use </w:t>
            </w:r>
            <w:r w:rsidR="00655E62">
              <w:rPr>
                <w:rFonts w:ascii="Gill Sans MT" w:hAnsi="Gill Sans MT"/>
                <w:snapToGrid/>
              </w:rPr>
              <w:t>any</w:t>
            </w:r>
            <w:r>
              <w:rPr>
                <w:rFonts w:ascii="Gill Sans MT" w:hAnsi="Gill Sans MT"/>
                <w:snapToGrid/>
              </w:rPr>
              <w:t xml:space="preserve"> strategies </w:t>
            </w:r>
            <w:r w:rsidR="00655E62">
              <w:rPr>
                <w:rFonts w:ascii="Gill Sans MT" w:hAnsi="Gill Sans MT"/>
                <w:snapToGrid/>
              </w:rPr>
              <w:t>to build peer relationships</w:t>
            </w:r>
            <w:r w:rsidR="00B24F6C">
              <w:rPr>
                <w:rFonts w:ascii="Gill Sans MT" w:hAnsi="Gill Sans MT"/>
                <w:snapToGrid/>
              </w:rPr>
              <w:t xml:space="preserve">. </w:t>
            </w:r>
          </w:p>
          <w:p w14:paraId="44DB07D5" w14:textId="77777777" w:rsidR="00B46C82" w:rsidRPr="007D60CA" w:rsidRDefault="00B46C82" w:rsidP="00B46C82">
            <w:pPr>
              <w:spacing w:after="0" w:line="240" w:lineRule="auto"/>
              <w:rPr>
                <w:rFonts w:ascii="Gill Sans MT" w:hAnsi="Gill Sans MT"/>
                <w:snapToGrid/>
              </w:rPr>
            </w:pPr>
          </w:p>
          <w:p w14:paraId="21C86221" w14:textId="77777777" w:rsidR="00B46C82" w:rsidRDefault="00B46C82" w:rsidP="00B46C82">
            <w:pPr>
              <w:spacing w:after="0" w:line="240" w:lineRule="auto"/>
              <w:rPr>
                <w:rFonts w:ascii="Gill Sans MT" w:hAnsi="Gill Sans MT"/>
                <w:snapToGrid/>
              </w:rPr>
            </w:pPr>
            <w:r>
              <w:rPr>
                <w:rFonts w:ascii="Gill Sans MT" w:hAnsi="Gill Sans MT"/>
                <w:snapToGrid/>
              </w:rPr>
              <w:t>OR</w:t>
            </w:r>
          </w:p>
          <w:p w14:paraId="1F69471C" w14:textId="77777777" w:rsidR="00B46C82" w:rsidRDefault="00B46C82" w:rsidP="00B46C82">
            <w:pPr>
              <w:spacing w:after="0" w:line="240" w:lineRule="auto"/>
              <w:rPr>
                <w:rFonts w:ascii="Gill Sans MT" w:hAnsi="Gill Sans MT"/>
                <w:snapToGrid/>
              </w:rPr>
            </w:pPr>
          </w:p>
          <w:p w14:paraId="24D9BCB7" w14:textId="77777777" w:rsidR="00B46C82" w:rsidRDefault="00B46C82" w:rsidP="00B46C82">
            <w:pPr>
              <w:spacing w:after="0" w:line="240" w:lineRule="auto"/>
              <w:rPr>
                <w:rFonts w:ascii="Gill Sans MT" w:hAnsi="Gill Sans MT"/>
                <w:snapToGrid/>
              </w:rPr>
            </w:pPr>
            <w:r>
              <w:rPr>
                <w:rFonts w:ascii="Gill Sans MT" w:hAnsi="Gill Sans MT"/>
                <w:snapToGrid/>
              </w:rPr>
              <w:t xml:space="preserve">Facilitator uses a strategy in a negative way. </w:t>
            </w:r>
          </w:p>
          <w:p w14:paraId="50296D28" w14:textId="77777777" w:rsidR="00B46C82" w:rsidRDefault="00B46C82" w:rsidP="00B46C82">
            <w:pPr>
              <w:spacing w:after="0" w:line="240" w:lineRule="auto"/>
              <w:rPr>
                <w:rFonts w:ascii="Gill Sans MT" w:hAnsi="Gill Sans MT"/>
                <w:snapToGrid/>
              </w:rPr>
            </w:pPr>
          </w:p>
          <w:p w14:paraId="68BCA8A1" w14:textId="40EEA213" w:rsidR="00EE3D56" w:rsidRPr="006363B8" w:rsidRDefault="00B46C82" w:rsidP="00B24F6C">
            <w:pPr>
              <w:pStyle w:val="Rubric"/>
            </w:pPr>
            <w:r>
              <w:rPr>
                <w:snapToGrid/>
              </w:rPr>
              <w:t xml:space="preserve">For example, </w:t>
            </w:r>
            <w:r w:rsidR="00B24F6C">
              <w:rPr>
                <w:snapToGrid/>
              </w:rPr>
              <w:t>during a team building activity</w:t>
            </w:r>
            <w:r w:rsidR="00DD1D27" w:rsidRPr="00DD1D27">
              <w:t>, students may make belittling comments on multiple occasions and the facilitator fails to intervene</w:t>
            </w:r>
            <w:r w:rsidR="00B24F6C">
              <w:t>.</w:t>
            </w:r>
          </w:p>
        </w:tc>
        <w:tc>
          <w:tcPr>
            <w:tcW w:w="3294" w:type="dxa"/>
          </w:tcPr>
          <w:p w14:paraId="3F44AEFA" w14:textId="4F326F22" w:rsidR="00B46C82" w:rsidRDefault="00B46C82" w:rsidP="00B46C82">
            <w:pPr>
              <w:rPr>
                <w:rFonts w:ascii="Gill Sans MT" w:hAnsi="Gill Sans MT"/>
              </w:rPr>
            </w:pPr>
            <w:r>
              <w:rPr>
                <w:rFonts w:ascii="Gill Sans MT" w:hAnsi="Gill Sans MT"/>
              </w:rPr>
              <w:t xml:space="preserve">Facilitator uses 1 (maybe 2) strategies </w:t>
            </w:r>
            <w:r w:rsidR="00655E62">
              <w:rPr>
                <w:rFonts w:ascii="Gill Sans MT" w:hAnsi="Gill Sans MT"/>
              </w:rPr>
              <w:t>to build peer relationships</w:t>
            </w:r>
            <w:r>
              <w:rPr>
                <w:rFonts w:ascii="Gill Sans MT" w:hAnsi="Gill Sans MT"/>
              </w:rPr>
              <w:t xml:space="preserve">, but not consistently or effectively. </w:t>
            </w:r>
          </w:p>
          <w:p w14:paraId="543EA5F3" w14:textId="7AC47708" w:rsidR="00EE3D56" w:rsidRPr="006363B8" w:rsidRDefault="00DD1D27" w:rsidP="00F33A63">
            <w:pPr>
              <w:pStyle w:val="Rubric"/>
            </w:pPr>
            <w:r w:rsidRPr="00DD1D27">
              <w:t>For example, while there are no overtly negative interactions the atmosphere may be formal, polite and verging on cold.</w:t>
            </w:r>
          </w:p>
        </w:tc>
        <w:tc>
          <w:tcPr>
            <w:tcW w:w="3294" w:type="dxa"/>
          </w:tcPr>
          <w:p w14:paraId="382B2989" w14:textId="5994F1FE" w:rsidR="00B46C82" w:rsidRPr="00E61C94" w:rsidRDefault="00B46C82" w:rsidP="00E61C94">
            <w:pPr>
              <w:spacing w:after="0" w:line="240" w:lineRule="auto"/>
              <w:rPr>
                <w:rFonts w:ascii="Gill Sans MT" w:hAnsi="Gill Sans MT"/>
              </w:rPr>
            </w:pPr>
            <w:r>
              <w:rPr>
                <w:rFonts w:ascii="Gill Sans MT" w:hAnsi="Gill Sans MT"/>
              </w:rPr>
              <w:t xml:space="preserve">Facilitator </w:t>
            </w:r>
            <w:r w:rsidR="00D727A1">
              <w:rPr>
                <w:rFonts w:ascii="Gill Sans MT" w:hAnsi="Gill Sans MT"/>
              </w:rPr>
              <w:t xml:space="preserve">consistently and </w:t>
            </w:r>
            <w:r>
              <w:rPr>
                <w:rFonts w:ascii="Gill Sans MT" w:hAnsi="Gill Sans MT"/>
              </w:rPr>
              <w:t xml:space="preserve">effectively uses 1 (maybe 2) strategies </w:t>
            </w:r>
            <w:r w:rsidR="00655E62">
              <w:rPr>
                <w:rFonts w:ascii="Gill Sans MT" w:hAnsi="Gill Sans MT"/>
              </w:rPr>
              <w:t>to build peer relationships</w:t>
            </w:r>
            <w:r>
              <w:rPr>
                <w:rFonts w:ascii="Gill Sans MT" w:hAnsi="Gill Sans MT"/>
              </w:rPr>
              <w:t xml:space="preserve">. </w:t>
            </w:r>
          </w:p>
          <w:p w14:paraId="6AE53898" w14:textId="77777777" w:rsidR="00B46C82" w:rsidRDefault="00B46C82" w:rsidP="00F33A63">
            <w:pPr>
              <w:pStyle w:val="Rubric"/>
            </w:pPr>
          </w:p>
          <w:p w14:paraId="02712D7A" w14:textId="79C0F6AE" w:rsidR="00EE3D56" w:rsidRPr="006363B8" w:rsidRDefault="00DD1D27" w:rsidP="00BE4742">
            <w:pPr>
              <w:pStyle w:val="Rubric"/>
            </w:pPr>
            <w:r w:rsidRPr="00DD1D27">
              <w:t xml:space="preserve">The majority of interactions are positive, however there are occasional interactions that are inconsistent with a positive environment. </w:t>
            </w:r>
          </w:p>
        </w:tc>
        <w:tc>
          <w:tcPr>
            <w:tcW w:w="3294" w:type="dxa"/>
          </w:tcPr>
          <w:p w14:paraId="71F15D4A" w14:textId="2843ED06" w:rsidR="00B46C82" w:rsidRDefault="00B46C82" w:rsidP="00F33A63">
            <w:pPr>
              <w:pStyle w:val="Rubric"/>
            </w:pPr>
            <w:r>
              <w:rPr>
                <w:rFonts w:asciiTheme="minorHAnsi" w:hAnsiTheme="minorHAnsi"/>
              </w:rPr>
              <w:t xml:space="preserve">Facilitator consistently and effectively uses </w:t>
            </w:r>
            <w:r>
              <w:t xml:space="preserve">2 or more strategies </w:t>
            </w:r>
            <w:r w:rsidR="00655E62">
              <w:t>to build peer relationships</w:t>
            </w:r>
            <w:r>
              <w:t>.</w:t>
            </w:r>
          </w:p>
          <w:p w14:paraId="5394CF3A" w14:textId="77777777" w:rsidR="00B46C82" w:rsidRDefault="00B46C82" w:rsidP="00F33A63">
            <w:pPr>
              <w:pStyle w:val="Rubric"/>
            </w:pPr>
          </w:p>
          <w:p w14:paraId="4AEA5EC3" w14:textId="77777777" w:rsidR="00EE3D56" w:rsidRPr="006363B8" w:rsidRDefault="00DD1D27" w:rsidP="00F33A63">
            <w:pPr>
              <w:pStyle w:val="Rubric"/>
            </w:pPr>
            <w:r w:rsidRPr="00DD1D27">
              <w:t>Interactions among students and between the facilitator and students are consistently positive, creating a warm and friendly learning environment</w:t>
            </w:r>
          </w:p>
        </w:tc>
      </w:tr>
    </w:tbl>
    <w:p w14:paraId="3334D782" w14:textId="77777777" w:rsidR="00EE3D56" w:rsidRDefault="00EE3D56" w:rsidP="00E542D2">
      <w:pPr>
        <w:spacing w:after="0"/>
        <w:rPr>
          <w:rFonts w:ascii="Gill Sans MT" w:hAnsi="Gill Sans MT"/>
          <w:b/>
        </w:rPr>
      </w:pPr>
    </w:p>
    <w:p w14:paraId="737BE52D" w14:textId="77777777" w:rsidR="00FA2A64" w:rsidRDefault="00FA2A64" w:rsidP="00E542D2">
      <w:pPr>
        <w:spacing w:after="0"/>
        <w:rPr>
          <w:rFonts w:ascii="Gill Sans MT" w:hAnsi="Gill Sans MT"/>
          <w:b/>
        </w:rPr>
      </w:pPr>
    </w:p>
    <w:p w14:paraId="7313D6F8" w14:textId="77777777" w:rsidR="00FA2A64" w:rsidRDefault="00FA2A64" w:rsidP="00E542D2">
      <w:pPr>
        <w:spacing w:after="0"/>
        <w:rPr>
          <w:rFonts w:ascii="Gill Sans MT" w:hAnsi="Gill Sans MT"/>
          <w:b/>
        </w:rPr>
      </w:pPr>
    </w:p>
    <w:p w14:paraId="5B2AF063" w14:textId="77777777" w:rsidR="00FA2A64" w:rsidRDefault="00FA2A64" w:rsidP="00E542D2">
      <w:pPr>
        <w:spacing w:after="0"/>
        <w:rPr>
          <w:rFonts w:ascii="Gill Sans MT" w:hAnsi="Gill Sans MT"/>
          <w:b/>
        </w:rPr>
      </w:pPr>
    </w:p>
    <w:p w14:paraId="1954EF64" w14:textId="77777777" w:rsidR="00FA2A64" w:rsidRDefault="00FA2A64" w:rsidP="00E542D2">
      <w:pPr>
        <w:spacing w:after="0"/>
        <w:rPr>
          <w:rFonts w:ascii="Gill Sans MT" w:hAnsi="Gill Sans MT"/>
          <w:b/>
        </w:rPr>
      </w:pPr>
    </w:p>
    <w:p w14:paraId="50E8D532" w14:textId="77777777" w:rsidR="00655E62" w:rsidRDefault="00655E62" w:rsidP="00E542D2">
      <w:pPr>
        <w:spacing w:after="0"/>
        <w:rPr>
          <w:rFonts w:ascii="Gill Sans MT" w:hAnsi="Gill Sans MT"/>
          <w:b/>
        </w:rPr>
      </w:pPr>
    </w:p>
    <w:p w14:paraId="0819E4A2" w14:textId="77777777" w:rsidR="00FA2A64" w:rsidRDefault="00FA2A64" w:rsidP="00E542D2">
      <w:pPr>
        <w:spacing w:after="0"/>
        <w:rPr>
          <w:rFonts w:ascii="Gill Sans MT" w:hAnsi="Gill Sans MT"/>
          <w:b/>
        </w:rPr>
      </w:pPr>
    </w:p>
    <w:p w14:paraId="3074C00E" w14:textId="4BD3D511" w:rsidR="00FA2A64" w:rsidRDefault="0076773B" w:rsidP="00FA2A64">
      <w:pPr>
        <w:pStyle w:val="HeadingSide"/>
        <w:pBdr>
          <w:top w:val="single" w:sz="12" w:space="0" w:color="4BACC6" w:themeColor="accent5"/>
          <w:bottom w:val="single" w:sz="12" w:space="1" w:color="4BACC6" w:themeColor="accent5"/>
        </w:pBdr>
        <w:shd w:val="clear" w:color="auto" w:fill="4BACC6" w:themeFill="accent5"/>
      </w:pPr>
      <w:r>
        <w:lastRenderedPageBreak/>
        <w:t>Critical Thinking</w:t>
      </w:r>
    </w:p>
    <w:p w14:paraId="5BF4B65D" w14:textId="3DF8D09C" w:rsidR="0004202E" w:rsidRDefault="00FA2A64" w:rsidP="00FA2A64">
      <w:pPr>
        <w:spacing w:after="0" w:line="240" w:lineRule="auto"/>
        <w:rPr>
          <w:rFonts w:ascii="Gill Sans MT" w:hAnsi="Gill Sans MT"/>
        </w:rPr>
      </w:pPr>
      <w:r w:rsidRPr="004D2439">
        <w:rPr>
          <w:rFonts w:ascii="Gill Sans MT" w:hAnsi="Gill Sans MT"/>
          <w:b/>
          <w:i/>
        </w:rPr>
        <w:t>Description</w:t>
      </w:r>
      <w:r w:rsidRPr="006363B8">
        <w:rPr>
          <w:rFonts w:ascii="Gill Sans MT" w:hAnsi="Gill Sans MT"/>
        </w:rPr>
        <w:t xml:space="preserve">: </w:t>
      </w:r>
      <w:r w:rsidR="00A46DB0">
        <w:rPr>
          <w:rFonts w:ascii="Gill Sans MT" w:hAnsi="Gill Sans MT"/>
        </w:rPr>
        <w:t>Critical Thinking is the ability to analyze and evaluate information on a deeper level than simply the surface with which you are presented. This can involve evaluating, questioning forming arguments, debating, comparing, and contrasting.</w:t>
      </w:r>
      <w:r w:rsidRPr="006363B8">
        <w:rPr>
          <w:rFonts w:ascii="Gill Sans MT" w:hAnsi="Gill Sans MT"/>
        </w:rPr>
        <w:t xml:space="preserve">  </w:t>
      </w:r>
      <w:r w:rsidR="0072304C" w:rsidRPr="00A46551">
        <w:rPr>
          <w:rFonts w:asciiTheme="minorHAnsi" w:hAnsiTheme="minorHAnsi"/>
        </w:rPr>
        <w:t>Activities that support critical thinking are those in which students are asked to make sense of what they have discovered and learned through the activities they completed.</w:t>
      </w:r>
    </w:p>
    <w:p w14:paraId="2203E1A8" w14:textId="77777777" w:rsidR="00FA2A64" w:rsidRPr="00A46551" w:rsidRDefault="00FA2A64" w:rsidP="00FA2A64">
      <w:pPr>
        <w:spacing w:after="0" w:line="240" w:lineRule="auto"/>
        <w:rPr>
          <w:rFonts w:asciiTheme="minorHAnsi" w:hAnsiTheme="minorHAnsi"/>
          <w:i/>
        </w:rPr>
      </w:pPr>
    </w:p>
    <w:p w14:paraId="1968788C" w14:textId="49C00350" w:rsidR="004D2439" w:rsidRPr="004515B8" w:rsidRDefault="00FA2A64" w:rsidP="0072304C">
      <w:pPr>
        <w:spacing w:after="0" w:line="240" w:lineRule="auto"/>
        <w:rPr>
          <w:rFonts w:asciiTheme="minorHAnsi" w:hAnsiTheme="minorHAnsi" w:cs="GillSansMT-Bold"/>
          <w:bCs/>
          <w:i/>
        </w:rPr>
      </w:pPr>
      <w:r w:rsidRPr="00A46551">
        <w:rPr>
          <w:rFonts w:asciiTheme="minorHAnsi" w:hAnsiTheme="minorHAnsi"/>
          <w:b/>
          <w:i/>
        </w:rPr>
        <w:t>Elaboration</w:t>
      </w:r>
      <w:r w:rsidRPr="00A46551">
        <w:rPr>
          <w:rFonts w:asciiTheme="minorHAnsi" w:hAnsiTheme="minorHAnsi"/>
        </w:rPr>
        <w:t xml:space="preserve">: </w:t>
      </w:r>
      <w:r w:rsidR="00BA5B40">
        <w:rPr>
          <w:rFonts w:asciiTheme="minorHAnsi" w:hAnsiTheme="minorHAnsi" w:cs="GillSansMT-Bold"/>
          <w:bCs/>
        </w:rPr>
        <w:t xml:space="preserve"> </w:t>
      </w:r>
      <w:r w:rsidR="00A46DB0">
        <w:rPr>
          <w:rFonts w:asciiTheme="minorHAnsi" w:hAnsiTheme="minorHAnsi" w:cs="GillSansMT-Bold"/>
          <w:bCs/>
        </w:rPr>
        <w:t>Someone who struggles with thinking critically</w:t>
      </w:r>
      <w:r w:rsidR="004515B8">
        <w:rPr>
          <w:rFonts w:asciiTheme="minorHAnsi" w:hAnsiTheme="minorHAnsi" w:cs="GillSansMT-Bold"/>
          <w:bCs/>
        </w:rPr>
        <w:t xml:space="preserve"> may react emotionally,</w:t>
      </w:r>
      <w:r w:rsidR="00A46DB0">
        <w:rPr>
          <w:rFonts w:asciiTheme="minorHAnsi" w:hAnsiTheme="minorHAnsi" w:cs="GillSansMT-Bold"/>
          <w:bCs/>
        </w:rPr>
        <w:t xml:space="preserve"> flip flop</w:t>
      </w:r>
      <w:r w:rsidR="004515B8">
        <w:rPr>
          <w:rFonts w:asciiTheme="minorHAnsi" w:hAnsiTheme="minorHAnsi" w:cs="GillSansMT-Bold"/>
          <w:bCs/>
        </w:rPr>
        <w:t xml:space="preserve"> opinions depending on the group, repeat</w:t>
      </w:r>
      <w:r w:rsidR="00A46DB0">
        <w:rPr>
          <w:rFonts w:asciiTheme="minorHAnsi" w:hAnsiTheme="minorHAnsi" w:cs="GillSansMT-Bold"/>
          <w:bCs/>
        </w:rPr>
        <w:t xml:space="preserve"> same mistake over and over, </w:t>
      </w:r>
      <w:r w:rsidR="004515B8">
        <w:rPr>
          <w:rFonts w:asciiTheme="minorHAnsi" w:hAnsiTheme="minorHAnsi" w:cs="GillSansMT-Bold"/>
          <w:bCs/>
        </w:rPr>
        <w:t>and/</w:t>
      </w:r>
      <w:r w:rsidR="00A46DB0">
        <w:rPr>
          <w:rFonts w:asciiTheme="minorHAnsi" w:hAnsiTheme="minorHAnsi" w:cs="GillSansMT-Bold"/>
          <w:bCs/>
        </w:rPr>
        <w:t>or</w:t>
      </w:r>
      <w:r w:rsidR="004515B8">
        <w:rPr>
          <w:rFonts w:asciiTheme="minorHAnsi" w:hAnsiTheme="minorHAnsi" w:cs="GillSansMT-Bold"/>
          <w:bCs/>
        </w:rPr>
        <w:t xml:space="preserve"> have difficulty connecting cause and effect. Someone who thinks critically applies information to </w:t>
      </w:r>
      <w:r w:rsidR="004515B8" w:rsidRPr="004515B8">
        <w:rPr>
          <w:rFonts w:asciiTheme="minorHAnsi" w:hAnsiTheme="minorHAnsi" w:cs="GillSansMT-Bold"/>
          <w:bCs/>
        </w:rPr>
        <w:t xml:space="preserve">real-life experiences, reacts with a logical thought process, analyzes answers and what others say, and forms his/her own opinion. </w:t>
      </w:r>
      <w:r w:rsidR="00A46DB0" w:rsidRPr="004515B8">
        <w:rPr>
          <w:rFonts w:asciiTheme="minorHAnsi" w:hAnsiTheme="minorHAnsi" w:cs="GillSansMT-Bold"/>
          <w:bCs/>
        </w:rPr>
        <w:t xml:space="preserve"> </w:t>
      </w:r>
      <w:r w:rsidR="004515B8" w:rsidRPr="004515B8">
        <w:rPr>
          <w:rFonts w:asciiTheme="minorHAnsi" w:hAnsiTheme="minorHAnsi"/>
        </w:rPr>
        <w:t>Students who do not think critically will often only think on surface level and rarely ask questions, look for patterns, form opinions based on evidence about an issue. However, all students are capable of thinking critically with the right coaching.</w:t>
      </w:r>
    </w:p>
    <w:p w14:paraId="090ECD1C" w14:textId="77777777" w:rsidR="00FA2A64" w:rsidRPr="004515B8" w:rsidRDefault="00FA2A64" w:rsidP="00FA2A64">
      <w:pPr>
        <w:spacing w:after="0" w:line="240" w:lineRule="auto"/>
        <w:rPr>
          <w:rFonts w:asciiTheme="minorHAnsi" w:hAnsiTheme="minorHAnsi"/>
          <w:i/>
        </w:rPr>
      </w:pPr>
    </w:p>
    <w:p w14:paraId="439BB4E7" w14:textId="77777777" w:rsidR="004515B8" w:rsidRDefault="0072304C" w:rsidP="004515B8">
      <w:pPr>
        <w:spacing w:after="0" w:line="240" w:lineRule="auto"/>
        <w:rPr>
          <w:rFonts w:asciiTheme="minorHAnsi" w:hAnsiTheme="minorHAnsi"/>
        </w:rPr>
      </w:pPr>
      <w:r w:rsidRPr="004515B8">
        <w:rPr>
          <w:rFonts w:asciiTheme="minorHAnsi" w:hAnsiTheme="minorHAnsi"/>
          <w:b/>
          <w:i/>
        </w:rPr>
        <w:t>Strategies</w:t>
      </w:r>
      <w:r w:rsidR="00FA2A64" w:rsidRPr="004515B8">
        <w:rPr>
          <w:rFonts w:asciiTheme="minorHAnsi" w:hAnsiTheme="minorHAnsi"/>
          <w:i/>
        </w:rPr>
        <w:t xml:space="preserve">: </w:t>
      </w:r>
      <w:r w:rsidR="00FA2A64" w:rsidRPr="004515B8">
        <w:rPr>
          <w:rFonts w:asciiTheme="minorHAnsi" w:hAnsiTheme="minorHAnsi"/>
        </w:rPr>
        <w:t xml:space="preserve"> </w:t>
      </w:r>
    </w:p>
    <w:p w14:paraId="53EAE7A3" w14:textId="218A07C1" w:rsidR="0072304C" w:rsidRPr="004515B8" w:rsidRDefault="0072304C" w:rsidP="0072304C">
      <w:pPr>
        <w:spacing w:after="0" w:line="240" w:lineRule="auto"/>
        <w:rPr>
          <w:rFonts w:asciiTheme="minorHAnsi" w:hAnsiTheme="minorHAnsi"/>
        </w:rPr>
      </w:pPr>
      <w:r w:rsidRPr="005D1907">
        <w:rPr>
          <w:rFonts w:asciiTheme="minorHAnsi" w:hAnsiTheme="minorHAnsi"/>
          <w:b/>
          <w:i/>
          <w:color w:val="31849B" w:themeColor="accent5" w:themeShade="BF"/>
        </w:rPr>
        <w:t>Role-Playing:</w:t>
      </w:r>
      <w:r w:rsidRPr="004515B8">
        <w:rPr>
          <w:rFonts w:asciiTheme="minorHAnsi" w:hAnsiTheme="minorHAnsi"/>
          <w:i/>
        </w:rPr>
        <w:t xml:space="preserve"> </w:t>
      </w:r>
      <w:r w:rsidR="004515B8" w:rsidRPr="004515B8">
        <w:rPr>
          <w:rFonts w:asciiTheme="minorHAnsi" w:hAnsiTheme="minorHAnsi"/>
          <w:lang w:val="en-GB"/>
        </w:rPr>
        <w:t xml:space="preserve">Use role-playing in the </w:t>
      </w:r>
      <w:r w:rsidR="004515B8">
        <w:rPr>
          <w:rFonts w:asciiTheme="minorHAnsi" w:hAnsiTheme="minorHAnsi"/>
          <w:lang w:val="en-GB"/>
        </w:rPr>
        <w:t>learning environment</w:t>
      </w:r>
      <w:r w:rsidR="004515B8" w:rsidRPr="004515B8">
        <w:rPr>
          <w:rFonts w:asciiTheme="minorHAnsi" w:hAnsiTheme="minorHAnsi"/>
          <w:lang w:val="en-GB"/>
        </w:rPr>
        <w:t>. This helps students to see issues from multiple perspectives by taking on different roles.</w:t>
      </w:r>
    </w:p>
    <w:p w14:paraId="67551366" w14:textId="67F90A6E" w:rsidR="0072304C" w:rsidRPr="0072304C" w:rsidRDefault="00120145" w:rsidP="0072304C">
      <w:pPr>
        <w:spacing w:after="0"/>
        <w:rPr>
          <w:rFonts w:asciiTheme="minorHAnsi" w:hAnsiTheme="minorHAnsi"/>
          <w:color w:val="000000"/>
          <w:shd w:val="clear" w:color="auto" w:fill="FFFFFF"/>
        </w:rPr>
      </w:pPr>
      <w:r w:rsidRPr="005D1907">
        <w:rPr>
          <w:rFonts w:asciiTheme="minorHAnsi" w:hAnsiTheme="minorHAnsi"/>
          <w:b/>
          <w:i/>
          <w:color w:val="31849B" w:themeColor="accent5" w:themeShade="BF"/>
        </w:rPr>
        <w:t>Ask Open-Ended Questions</w:t>
      </w:r>
      <w:r w:rsidR="0072304C" w:rsidRPr="005D1907">
        <w:rPr>
          <w:rFonts w:asciiTheme="minorHAnsi" w:hAnsiTheme="minorHAnsi"/>
          <w:b/>
          <w:color w:val="31849B" w:themeColor="accent5" w:themeShade="BF"/>
        </w:rPr>
        <w:t>:</w:t>
      </w:r>
      <w:r w:rsidR="0072304C" w:rsidRPr="004515B8">
        <w:rPr>
          <w:rFonts w:asciiTheme="minorHAnsi" w:hAnsiTheme="minorHAnsi"/>
        </w:rPr>
        <w:t xml:space="preserve"> </w:t>
      </w:r>
      <w:r w:rsidR="004515B8">
        <w:rPr>
          <w:rFonts w:asciiTheme="minorHAnsi" w:hAnsiTheme="minorHAnsi"/>
        </w:rPr>
        <w:t xml:space="preserve">Make sure to use </w:t>
      </w:r>
      <w:r w:rsidR="004515B8" w:rsidRPr="004515B8">
        <w:rPr>
          <w:rFonts w:asciiTheme="minorHAnsi" w:hAnsiTheme="minorHAnsi"/>
        </w:rPr>
        <w:t>questions that require deeper level thinking, such as ‘why do you think this happens?’ ‘Evaluate this issue’ ‘Compare and contrast these two things’ etc.</w:t>
      </w:r>
    </w:p>
    <w:p w14:paraId="08C7503F" w14:textId="7EFC7E3E" w:rsidR="0072304C" w:rsidRPr="0072304C" w:rsidRDefault="0072304C" w:rsidP="0072304C">
      <w:pPr>
        <w:spacing w:after="0"/>
        <w:rPr>
          <w:rFonts w:asciiTheme="minorHAnsi" w:hAnsiTheme="minorHAnsi"/>
          <w:color w:val="000000"/>
          <w:shd w:val="clear" w:color="auto" w:fill="FFFFFF"/>
        </w:rPr>
      </w:pPr>
      <w:r w:rsidRPr="005D1907">
        <w:rPr>
          <w:rFonts w:asciiTheme="minorHAnsi" w:hAnsiTheme="minorHAnsi"/>
          <w:b/>
          <w:i/>
          <w:color w:val="31849B" w:themeColor="accent5" w:themeShade="BF"/>
        </w:rPr>
        <w:t>Journaling:</w:t>
      </w:r>
      <w:r w:rsidRPr="0072304C">
        <w:rPr>
          <w:rFonts w:asciiTheme="minorHAnsi" w:hAnsiTheme="minorHAnsi"/>
          <w:i/>
        </w:rPr>
        <w:t xml:space="preserve"> </w:t>
      </w:r>
      <w:r w:rsidR="005D1907">
        <w:rPr>
          <w:rFonts w:asciiTheme="minorHAnsi" w:hAnsiTheme="minorHAnsi"/>
          <w:color w:val="000000"/>
          <w:shd w:val="clear" w:color="auto" w:fill="FFFFFF"/>
        </w:rPr>
        <w:t xml:space="preserve">Have </w:t>
      </w:r>
      <w:proofErr w:type="gramStart"/>
      <w:r w:rsidR="005D1907">
        <w:rPr>
          <w:rFonts w:asciiTheme="minorHAnsi" w:hAnsiTheme="minorHAnsi"/>
          <w:color w:val="000000"/>
          <w:shd w:val="clear" w:color="auto" w:fill="FFFFFF"/>
        </w:rPr>
        <w:t>students</w:t>
      </w:r>
      <w:proofErr w:type="gramEnd"/>
      <w:r w:rsidR="005D1907">
        <w:rPr>
          <w:rFonts w:asciiTheme="minorHAnsi" w:hAnsiTheme="minorHAnsi"/>
          <w:color w:val="000000"/>
          <w:shd w:val="clear" w:color="auto" w:fill="FFFFFF"/>
        </w:rPr>
        <w:t xml:space="preserve"> journal</w:t>
      </w:r>
      <w:r w:rsidRPr="0072304C">
        <w:rPr>
          <w:rFonts w:asciiTheme="minorHAnsi" w:hAnsiTheme="minorHAnsi"/>
          <w:color w:val="000000"/>
          <w:shd w:val="clear" w:color="auto" w:fill="FFFFFF"/>
        </w:rPr>
        <w:t xml:space="preserve"> their thoughts </w:t>
      </w:r>
      <w:r w:rsidR="005D1907">
        <w:rPr>
          <w:rFonts w:asciiTheme="minorHAnsi" w:hAnsiTheme="minorHAnsi"/>
          <w:color w:val="000000"/>
          <w:shd w:val="clear" w:color="auto" w:fill="FFFFFF"/>
        </w:rPr>
        <w:t xml:space="preserve">to </w:t>
      </w:r>
      <w:r w:rsidRPr="0072304C">
        <w:rPr>
          <w:rFonts w:asciiTheme="minorHAnsi" w:hAnsiTheme="minorHAnsi"/>
          <w:color w:val="000000"/>
          <w:shd w:val="clear" w:color="auto" w:fill="FFFFFF"/>
        </w:rPr>
        <w:t xml:space="preserve">allow students to process their experiences and reflect. Reflection is </w:t>
      </w:r>
      <w:proofErr w:type="gramStart"/>
      <w:r w:rsidRPr="0072304C">
        <w:rPr>
          <w:rFonts w:asciiTheme="minorHAnsi" w:hAnsiTheme="minorHAnsi"/>
          <w:color w:val="000000"/>
          <w:shd w:val="clear" w:color="auto" w:fill="FFFFFF"/>
        </w:rPr>
        <w:t>key</w:t>
      </w:r>
      <w:proofErr w:type="gramEnd"/>
      <w:r w:rsidRPr="0072304C">
        <w:rPr>
          <w:rFonts w:asciiTheme="minorHAnsi" w:hAnsiTheme="minorHAnsi"/>
          <w:color w:val="000000"/>
          <w:shd w:val="clear" w:color="auto" w:fill="FFFFFF"/>
        </w:rPr>
        <w:t xml:space="preserve"> to critical thinking and thinking below surface level information.</w:t>
      </w:r>
    </w:p>
    <w:p w14:paraId="6FD85F9B" w14:textId="3CF16FF8" w:rsidR="00B2600E" w:rsidRPr="00B2600E" w:rsidRDefault="0072304C" w:rsidP="00B2600E">
      <w:pPr>
        <w:spacing w:after="0" w:line="240" w:lineRule="auto"/>
        <w:rPr>
          <w:rFonts w:ascii="Gill Sans MT" w:hAnsi="Gill Sans MT"/>
        </w:rPr>
      </w:pPr>
      <w:r w:rsidRPr="005D1907">
        <w:rPr>
          <w:rFonts w:asciiTheme="minorHAnsi" w:hAnsiTheme="minorHAnsi"/>
          <w:b/>
          <w:i/>
          <w:color w:val="31849B" w:themeColor="accent5" w:themeShade="BF"/>
        </w:rPr>
        <w:t>Small group problem-solving activities:</w:t>
      </w:r>
      <w:r w:rsidRPr="0072304C">
        <w:rPr>
          <w:rFonts w:asciiTheme="minorHAnsi" w:hAnsiTheme="minorHAnsi"/>
          <w:i/>
        </w:rPr>
        <w:t xml:space="preserve"> </w:t>
      </w:r>
      <w:r w:rsidR="005D1907">
        <w:rPr>
          <w:rFonts w:asciiTheme="minorHAnsi" w:hAnsiTheme="minorHAnsi"/>
          <w:color w:val="000000"/>
          <w:shd w:val="clear" w:color="auto" w:fill="FFFFFF"/>
        </w:rPr>
        <w:t>Have students p</w:t>
      </w:r>
      <w:r w:rsidRPr="0072304C">
        <w:rPr>
          <w:rFonts w:asciiTheme="minorHAnsi" w:hAnsiTheme="minorHAnsi"/>
          <w:color w:val="000000"/>
          <w:shd w:val="clear" w:color="auto" w:fill="FFFFFF"/>
        </w:rPr>
        <w:t>roblem-</w:t>
      </w:r>
      <w:r w:rsidR="005D1907">
        <w:rPr>
          <w:rFonts w:asciiTheme="minorHAnsi" w:hAnsiTheme="minorHAnsi"/>
          <w:color w:val="000000"/>
          <w:shd w:val="clear" w:color="auto" w:fill="FFFFFF"/>
        </w:rPr>
        <w:t>solve</w:t>
      </w:r>
      <w:r w:rsidRPr="0072304C">
        <w:rPr>
          <w:rFonts w:asciiTheme="minorHAnsi" w:hAnsiTheme="minorHAnsi"/>
          <w:color w:val="000000"/>
          <w:shd w:val="clear" w:color="auto" w:fill="FFFFFF"/>
        </w:rPr>
        <w:t xml:space="preserve"> in small groups </w:t>
      </w:r>
      <w:r w:rsidR="005D1907">
        <w:rPr>
          <w:rFonts w:asciiTheme="minorHAnsi" w:hAnsiTheme="minorHAnsi"/>
          <w:color w:val="000000"/>
          <w:shd w:val="clear" w:color="auto" w:fill="FFFFFF"/>
        </w:rPr>
        <w:t>to encourage</w:t>
      </w:r>
      <w:r w:rsidRPr="0072304C">
        <w:rPr>
          <w:rFonts w:asciiTheme="minorHAnsi" w:hAnsiTheme="minorHAnsi"/>
          <w:color w:val="000000"/>
          <w:shd w:val="clear" w:color="auto" w:fill="FFFFFF"/>
        </w:rPr>
        <w:t xml:space="preserve"> critical thinking through generating ideas for possible solutions and evaluating group members’ ideas</w:t>
      </w:r>
      <w:r w:rsidR="00B2600E">
        <w:rPr>
          <w:rFonts w:asciiTheme="minorHAnsi" w:hAnsiTheme="minorHAnsi"/>
          <w:color w:val="000000"/>
          <w:shd w:val="clear" w:color="auto" w:fill="FFFFFF"/>
        </w:rPr>
        <w:t xml:space="preserve">. </w:t>
      </w:r>
      <w:r w:rsidR="00B2600E" w:rsidRPr="00B2600E">
        <w:rPr>
          <w:rFonts w:ascii="Gill Sans MT" w:hAnsi="Gill Sans MT"/>
        </w:rPr>
        <w:t>Let students discuss topics amongst themselves, rather than lecturing in authoritative manner.</w:t>
      </w:r>
    </w:p>
    <w:p w14:paraId="0D7BE397" w14:textId="75CA9339" w:rsidR="00B2600E" w:rsidRPr="00B2600E" w:rsidRDefault="00B2600E" w:rsidP="00B2600E">
      <w:pPr>
        <w:spacing w:after="0" w:line="240" w:lineRule="auto"/>
        <w:rPr>
          <w:rFonts w:ascii="Gill Sans MT" w:hAnsi="Gill Sans MT"/>
        </w:rPr>
      </w:pPr>
      <w:r w:rsidRPr="005D1907">
        <w:rPr>
          <w:rFonts w:ascii="Gill Sans MT" w:hAnsi="Gill Sans MT"/>
          <w:b/>
          <w:i/>
          <w:color w:val="31849B" w:themeColor="accent5" w:themeShade="BF"/>
        </w:rPr>
        <w:t>Recognize Critical Thinking:</w:t>
      </w:r>
      <w:r>
        <w:rPr>
          <w:rFonts w:ascii="Gill Sans MT" w:hAnsi="Gill Sans MT"/>
          <w:i/>
        </w:rPr>
        <w:t xml:space="preserve"> </w:t>
      </w:r>
      <w:r w:rsidRPr="00B2600E">
        <w:rPr>
          <w:rFonts w:ascii="Gill Sans MT" w:hAnsi="Gill Sans MT"/>
        </w:rPr>
        <w:t>Show links between what students are learning and what they have previously learned to encou</w:t>
      </w:r>
      <w:r w:rsidR="0022130A">
        <w:rPr>
          <w:rFonts w:ascii="Gill Sans MT" w:hAnsi="Gill Sans MT"/>
        </w:rPr>
        <w:t xml:space="preserve">rage synthesis of information. </w:t>
      </w:r>
      <w:r w:rsidR="00047C0B">
        <w:rPr>
          <w:rFonts w:ascii="Gill Sans MT" w:hAnsi="Gill Sans MT"/>
        </w:rPr>
        <w:t>Acknowledge and express</w:t>
      </w:r>
      <w:r w:rsidRPr="00B2600E">
        <w:rPr>
          <w:rFonts w:ascii="Gill Sans MT" w:hAnsi="Gill Sans MT"/>
        </w:rPr>
        <w:t xml:space="preserve"> appreciation for students thinking critically.</w:t>
      </w:r>
    </w:p>
    <w:p w14:paraId="0F659722" w14:textId="37848123" w:rsidR="00BA5B40" w:rsidRDefault="00BA5B40" w:rsidP="00FA2A64">
      <w:pPr>
        <w:spacing w:after="0" w:line="240" w:lineRule="auto"/>
        <w:rPr>
          <w:rFonts w:ascii="Gill Sans MT" w:hAnsi="Gill Sans MT"/>
        </w:rPr>
      </w:pPr>
      <w:r w:rsidRPr="005D1907">
        <w:rPr>
          <w:rFonts w:ascii="Gill Sans MT" w:hAnsi="Gill Sans MT"/>
          <w:b/>
          <w:i/>
          <w:color w:val="31849B" w:themeColor="accent5" w:themeShade="BF"/>
        </w:rPr>
        <w:t>Connecting Activities to Students’ Lives:</w:t>
      </w:r>
      <w:r>
        <w:rPr>
          <w:rFonts w:ascii="Gill Sans MT" w:hAnsi="Gill Sans MT"/>
          <w:i/>
        </w:rPr>
        <w:t xml:space="preserve"> </w:t>
      </w:r>
      <w:r w:rsidR="00C47EEC">
        <w:rPr>
          <w:rFonts w:ascii="Gill Sans MT" w:hAnsi="Gill Sans MT"/>
        </w:rPr>
        <w:t>Relate</w:t>
      </w:r>
      <w:r>
        <w:rPr>
          <w:rFonts w:ascii="Gill Sans MT" w:hAnsi="Gill Sans MT"/>
        </w:rPr>
        <w:t xml:space="preserve"> content and activities to </w:t>
      </w:r>
      <w:r w:rsidR="00C47EEC">
        <w:rPr>
          <w:rFonts w:ascii="Gill Sans MT" w:hAnsi="Gill Sans MT"/>
        </w:rPr>
        <w:t>students’ lives</w:t>
      </w:r>
      <w:r>
        <w:rPr>
          <w:rFonts w:ascii="Gill Sans MT" w:hAnsi="Gill Sans MT"/>
        </w:rPr>
        <w:t xml:space="preserve"> and experiences </w:t>
      </w:r>
      <w:r w:rsidR="00C47EEC">
        <w:rPr>
          <w:rFonts w:ascii="Gill Sans MT" w:hAnsi="Gill Sans MT"/>
        </w:rPr>
        <w:t>to increase</w:t>
      </w:r>
      <w:r>
        <w:rPr>
          <w:rFonts w:ascii="Gill Sans MT" w:hAnsi="Gill Sans MT"/>
        </w:rPr>
        <w:t xml:space="preserve"> critical thinking and </w:t>
      </w:r>
      <w:r w:rsidR="0022130A">
        <w:rPr>
          <w:rFonts w:ascii="Gill Sans MT" w:hAnsi="Gill Sans MT"/>
        </w:rPr>
        <w:t>meaning making</w:t>
      </w:r>
      <w:r>
        <w:rPr>
          <w:rFonts w:ascii="Gill Sans MT" w:hAnsi="Gill Sans MT"/>
        </w:rPr>
        <w:t xml:space="preserve">. </w:t>
      </w:r>
    </w:p>
    <w:p w14:paraId="03E11342" w14:textId="69330149" w:rsidR="00BA5B40" w:rsidRPr="00120145" w:rsidRDefault="00BA5B40" w:rsidP="00FA2A64">
      <w:pPr>
        <w:spacing w:after="0" w:line="240" w:lineRule="auto"/>
        <w:rPr>
          <w:rFonts w:ascii="Gill Sans MT" w:hAnsi="Gill Sans MT"/>
        </w:rPr>
        <w:sectPr w:rsidR="00BA5B40" w:rsidRPr="00120145">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pPr>
      <w:r w:rsidRPr="005D1907">
        <w:rPr>
          <w:rFonts w:ascii="Gill Sans MT" w:hAnsi="Gill Sans MT"/>
          <w:b/>
          <w:i/>
          <w:color w:val="31849B" w:themeColor="accent5" w:themeShade="BF"/>
        </w:rPr>
        <w:t>Debriefs:</w:t>
      </w:r>
      <w:r>
        <w:rPr>
          <w:rFonts w:ascii="Gill Sans MT" w:hAnsi="Gill Sans MT"/>
          <w:i/>
        </w:rPr>
        <w:t xml:space="preserve"> </w:t>
      </w:r>
      <w:r w:rsidR="005D1907">
        <w:rPr>
          <w:rFonts w:ascii="Gill Sans MT" w:hAnsi="Gill Sans MT"/>
        </w:rPr>
        <w:t>Debrief</w:t>
      </w:r>
      <w:r>
        <w:rPr>
          <w:rFonts w:ascii="Gill Sans MT" w:hAnsi="Gill Sans MT"/>
        </w:rPr>
        <w:t xml:space="preserve"> activities or lessons </w:t>
      </w:r>
      <w:r w:rsidR="005D1907">
        <w:rPr>
          <w:rFonts w:ascii="Gill Sans MT" w:hAnsi="Gill Sans MT"/>
        </w:rPr>
        <w:t xml:space="preserve">to </w:t>
      </w:r>
      <w:proofErr w:type="spellStart"/>
      <w:r w:rsidR="005D1907">
        <w:rPr>
          <w:rFonts w:ascii="Gill Sans MT" w:hAnsi="Gill Sans MT"/>
        </w:rPr>
        <w:t>provie</w:t>
      </w:r>
      <w:proofErr w:type="spellEnd"/>
      <w:r>
        <w:rPr>
          <w:rFonts w:ascii="Gill Sans MT" w:hAnsi="Gill Sans MT"/>
        </w:rPr>
        <w:t xml:space="preserve"> time and space to reflect and </w:t>
      </w:r>
      <w:r w:rsidR="005D1907">
        <w:rPr>
          <w:rFonts w:ascii="Gill Sans MT" w:hAnsi="Gill Sans MT"/>
        </w:rPr>
        <w:t>allow</w:t>
      </w:r>
      <w:r>
        <w:rPr>
          <w:rFonts w:ascii="Gill Sans MT" w:hAnsi="Gill Sans MT"/>
        </w:rPr>
        <w:t xml:space="preserve"> </w:t>
      </w:r>
      <w:r w:rsidR="005D1907">
        <w:rPr>
          <w:rFonts w:ascii="Gill Sans MT" w:hAnsi="Gill Sans MT"/>
        </w:rPr>
        <w:t>students</w:t>
      </w:r>
      <w:r>
        <w:rPr>
          <w:rFonts w:ascii="Gill Sans MT" w:hAnsi="Gill Sans MT"/>
        </w:rPr>
        <w:t xml:space="preserve"> to make connections about what s/he noticed a</w:t>
      </w:r>
      <w:r w:rsidR="00120145">
        <w:rPr>
          <w:rFonts w:ascii="Gill Sans MT" w:hAnsi="Gill Sans MT"/>
        </w:rPr>
        <w:t xml:space="preserve">nd learned. It is also important to debrief incidents and conflict. </w:t>
      </w:r>
      <w:r w:rsidR="00B608E2">
        <w:rPr>
          <w:rFonts w:ascii="Gill Sans MT" w:hAnsi="Gill Sans MT"/>
        </w:rPr>
        <w:t xml:space="preserve">There are endless opportunities for debrief. For example, walking to an activity, cleaning up after lunch, asking what did we do well or what could be improved, etc. </w:t>
      </w:r>
    </w:p>
    <w:tbl>
      <w:tblPr>
        <w:tblStyle w:val="TableGrid"/>
        <w:tblW w:w="0" w:type="auto"/>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294"/>
        <w:gridCol w:w="3294"/>
        <w:gridCol w:w="3294"/>
        <w:gridCol w:w="3294"/>
      </w:tblGrid>
      <w:tr w:rsidR="00FA2A64" w14:paraId="4C26AAC7" w14:textId="77777777" w:rsidTr="001D51D0">
        <w:trPr>
          <w:gridAfter w:val="2"/>
          <w:wAfter w:w="6588" w:type="dxa"/>
        </w:trPr>
        <w:tc>
          <w:tcPr>
            <w:tcW w:w="6588" w:type="dxa"/>
            <w:gridSpan w:val="2"/>
            <w:shd w:val="clear" w:color="auto" w:fill="4BACC6" w:themeFill="accent5"/>
          </w:tcPr>
          <w:p w14:paraId="2D2DABDB" w14:textId="0F968A90" w:rsidR="00FA2A64" w:rsidRPr="0031760C" w:rsidRDefault="0076773B" w:rsidP="001D51D0">
            <w:pPr>
              <w:pStyle w:val="Rubric"/>
              <w:jc w:val="center"/>
              <w:rPr>
                <w:b/>
                <w:color w:val="FFFFFF" w:themeColor="background1"/>
                <w:sz w:val="28"/>
                <w:szCs w:val="28"/>
              </w:rPr>
            </w:pPr>
            <w:r>
              <w:rPr>
                <w:b/>
                <w:color w:val="FFFFFF" w:themeColor="background1"/>
                <w:sz w:val="28"/>
                <w:szCs w:val="28"/>
              </w:rPr>
              <w:lastRenderedPageBreak/>
              <w:t>Critical Thinking</w:t>
            </w:r>
            <w:r w:rsidR="00FA2A64">
              <w:rPr>
                <w:b/>
                <w:color w:val="FFFFFF" w:themeColor="background1"/>
                <w:sz w:val="28"/>
                <w:szCs w:val="28"/>
              </w:rPr>
              <w:t xml:space="preserve"> Rubric</w:t>
            </w:r>
          </w:p>
        </w:tc>
      </w:tr>
      <w:tr w:rsidR="00FA2A64" w14:paraId="7C1F4B15" w14:textId="77777777" w:rsidTr="001D51D0">
        <w:tc>
          <w:tcPr>
            <w:tcW w:w="3294" w:type="dxa"/>
            <w:shd w:val="clear" w:color="auto" w:fill="4BACC6" w:themeFill="accent5"/>
          </w:tcPr>
          <w:p w14:paraId="0272734E" w14:textId="77777777" w:rsidR="00FA2A64" w:rsidRPr="00C93AB0" w:rsidRDefault="00FA2A64" w:rsidP="001D51D0">
            <w:pPr>
              <w:pStyle w:val="Rubric"/>
              <w:rPr>
                <w:b/>
                <w:color w:val="FFFFFF" w:themeColor="background1"/>
              </w:rPr>
            </w:pPr>
            <w:r w:rsidRPr="00C93AB0">
              <w:rPr>
                <w:b/>
                <w:color w:val="FFFFFF" w:themeColor="background1"/>
              </w:rPr>
              <w:t>Evidence Absent</w:t>
            </w:r>
          </w:p>
        </w:tc>
        <w:tc>
          <w:tcPr>
            <w:tcW w:w="3294" w:type="dxa"/>
            <w:shd w:val="clear" w:color="auto" w:fill="4BACC6" w:themeFill="accent5"/>
          </w:tcPr>
          <w:p w14:paraId="7BBE3719" w14:textId="77777777" w:rsidR="00FA2A64" w:rsidRPr="00C93AB0" w:rsidRDefault="00FA2A64" w:rsidP="001D51D0">
            <w:pPr>
              <w:pStyle w:val="Rubric"/>
              <w:rPr>
                <w:b/>
                <w:color w:val="FFFFFF" w:themeColor="background1"/>
              </w:rPr>
            </w:pPr>
            <w:r w:rsidRPr="00C93AB0">
              <w:rPr>
                <w:b/>
                <w:color w:val="FFFFFF" w:themeColor="background1"/>
              </w:rPr>
              <w:t>Inconsistent Evidence</w:t>
            </w:r>
          </w:p>
        </w:tc>
        <w:tc>
          <w:tcPr>
            <w:tcW w:w="3294" w:type="dxa"/>
            <w:shd w:val="clear" w:color="auto" w:fill="4BACC6" w:themeFill="accent5"/>
          </w:tcPr>
          <w:p w14:paraId="4B54AA07" w14:textId="77777777" w:rsidR="00FA2A64" w:rsidRPr="00C93AB0" w:rsidRDefault="00FA2A64" w:rsidP="001D51D0">
            <w:pPr>
              <w:pStyle w:val="Rubric"/>
              <w:rPr>
                <w:b/>
                <w:color w:val="FFFFFF" w:themeColor="background1"/>
              </w:rPr>
            </w:pPr>
            <w:r w:rsidRPr="00C93AB0">
              <w:rPr>
                <w:b/>
                <w:color w:val="FFFFFF" w:themeColor="background1"/>
              </w:rPr>
              <w:t>Reasonable Evidence</w:t>
            </w:r>
          </w:p>
        </w:tc>
        <w:tc>
          <w:tcPr>
            <w:tcW w:w="3294" w:type="dxa"/>
            <w:shd w:val="clear" w:color="auto" w:fill="4BACC6" w:themeFill="accent5"/>
          </w:tcPr>
          <w:p w14:paraId="0A0BA756" w14:textId="77777777" w:rsidR="00FA2A64" w:rsidRPr="00C93AB0" w:rsidRDefault="00FA2A64" w:rsidP="001D51D0">
            <w:pPr>
              <w:pStyle w:val="Rubric"/>
              <w:rPr>
                <w:b/>
                <w:color w:val="FFFFFF" w:themeColor="background1"/>
              </w:rPr>
            </w:pPr>
            <w:r w:rsidRPr="00C93AB0">
              <w:rPr>
                <w:b/>
                <w:color w:val="FFFFFF" w:themeColor="background1"/>
              </w:rPr>
              <w:t>Compelling Evidence</w:t>
            </w:r>
          </w:p>
        </w:tc>
      </w:tr>
      <w:tr w:rsidR="00FA2A64" w14:paraId="7AD9E7DA" w14:textId="77777777" w:rsidTr="001D51D0">
        <w:tc>
          <w:tcPr>
            <w:tcW w:w="3294" w:type="dxa"/>
            <w:shd w:val="clear" w:color="auto" w:fill="B6DDE8" w:themeFill="accent5" w:themeFillTint="66"/>
          </w:tcPr>
          <w:p w14:paraId="57905159" w14:textId="2A3CAD8E" w:rsidR="00FA2A64" w:rsidRPr="006363B8" w:rsidRDefault="00FA2A64" w:rsidP="00F25C42">
            <w:pPr>
              <w:pStyle w:val="Rubric"/>
            </w:pPr>
            <w:r w:rsidRPr="006363B8">
              <w:t xml:space="preserve">There is </w:t>
            </w:r>
            <w:r w:rsidR="00F25C42">
              <w:t>little or no</w:t>
            </w:r>
            <w:r w:rsidRPr="006363B8">
              <w:t xml:space="preserve"> evidence that </w:t>
            </w:r>
            <w:r w:rsidR="00F25C42">
              <w:t xml:space="preserve">facilitators </w:t>
            </w:r>
            <w:r w:rsidR="00F25C42" w:rsidRPr="00F25C42">
              <w:rPr>
                <w:rFonts w:asciiTheme="minorHAnsi" w:hAnsiTheme="minorHAnsi"/>
              </w:rPr>
              <w:t xml:space="preserve">are using strategies that allow students to build skills in </w:t>
            </w:r>
            <w:r w:rsidR="00F25C42">
              <w:rPr>
                <w:rFonts w:asciiTheme="minorHAnsi" w:hAnsiTheme="minorHAnsi"/>
              </w:rPr>
              <w:t>critical thinking</w:t>
            </w:r>
            <w:r w:rsidR="00F25C42" w:rsidRPr="00F25C42">
              <w:rPr>
                <w:rFonts w:asciiTheme="minorHAnsi" w:hAnsiTheme="minorHAnsi"/>
              </w:rPr>
              <w:t>.</w:t>
            </w:r>
          </w:p>
        </w:tc>
        <w:tc>
          <w:tcPr>
            <w:tcW w:w="3294" w:type="dxa"/>
            <w:shd w:val="clear" w:color="auto" w:fill="B6DDE8" w:themeFill="accent5" w:themeFillTint="66"/>
          </w:tcPr>
          <w:p w14:paraId="568DB2C0" w14:textId="73C6F4A7" w:rsidR="00FA2A64" w:rsidRPr="006363B8" w:rsidRDefault="00FA2A64" w:rsidP="00F25C42">
            <w:pPr>
              <w:pStyle w:val="Rubric"/>
            </w:pPr>
            <w:r w:rsidRPr="006363B8">
              <w:t xml:space="preserve">There is </w:t>
            </w:r>
            <w:r w:rsidR="00F25C42">
              <w:t>limited</w:t>
            </w:r>
            <w:r w:rsidRPr="006363B8">
              <w:t xml:space="preserve"> evidence that </w:t>
            </w:r>
            <w:r w:rsidR="00F25C42">
              <w:t xml:space="preserve">facilitators </w:t>
            </w:r>
            <w:r w:rsidR="00F25C42" w:rsidRPr="00F25C42">
              <w:rPr>
                <w:rFonts w:asciiTheme="minorHAnsi" w:hAnsiTheme="minorHAnsi"/>
              </w:rPr>
              <w:t xml:space="preserve">are using strategies that allow students to build skills in </w:t>
            </w:r>
            <w:r w:rsidR="00F25C42">
              <w:rPr>
                <w:rFonts w:asciiTheme="minorHAnsi" w:hAnsiTheme="minorHAnsi"/>
              </w:rPr>
              <w:t>critical thinking</w:t>
            </w:r>
            <w:r w:rsidR="00F25C42" w:rsidRPr="00F25C42">
              <w:rPr>
                <w:rFonts w:asciiTheme="minorHAnsi" w:hAnsiTheme="minorHAnsi"/>
              </w:rPr>
              <w:t>.</w:t>
            </w:r>
          </w:p>
        </w:tc>
        <w:tc>
          <w:tcPr>
            <w:tcW w:w="3294" w:type="dxa"/>
            <w:shd w:val="clear" w:color="auto" w:fill="B6DDE8" w:themeFill="accent5" w:themeFillTint="66"/>
          </w:tcPr>
          <w:p w14:paraId="150F4D6A" w14:textId="4CEF969C" w:rsidR="00FA2A64" w:rsidRPr="006363B8" w:rsidRDefault="00FA2A64" w:rsidP="00F25C42">
            <w:pPr>
              <w:pStyle w:val="Rubric"/>
            </w:pPr>
            <w:r w:rsidRPr="006363B8">
              <w:t xml:space="preserve">There is </w:t>
            </w:r>
            <w:r w:rsidR="00F25C42">
              <w:t>substantial</w:t>
            </w:r>
            <w:r w:rsidRPr="006363B8">
              <w:t xml:space="preserve"> evidence that </w:t>
            </w:r>
            <w:r w:rsidR="00F25C42">
              <w:t xml:space="preserve">facilitators </w:t>
            </w:r>
            <w:r w:rsidR="00F25C42" w:rsidRPr="00F25C42">
              <w:rPr>
                <w:rFonts w:asciiTheme="minorHAnsi" w:hAnsiTheme="minorHAnsi"/>
              </w:rPr>
              <w:t xml:space="preserve">are using strategies that allow students to build skills in </w:t>
            </w:r>
            <w:r w:rsidR="00F25C42">
              <w:rPr>
                <w:rFonts w:asciiTheme="minorHAnsi" w:hAnsiTheme="minorHAnsi"/>
              </w:rPr>
              <w:t>critical thinking</w:t>
            </w:r>
            <w:r w:rsidR="00F25C42" w:rsidRPr="00F25C42">
              <w:rPr>
                <w:rFonts w:asciiTheme="minorHAnsi" w:hAnsiTheme="minorHAnsi"/>
              </w:rPr>
              <w:t>.</w:t>
            </w:r>
          </w:p>
        </w:tc>
        <w:tc>
          <w:tcPr>
            <w:tcW w:w="3294" w:type="dxa"/>
            <w:shd w:val="clear" w:color="auto" w:fill="B6DDE8" w:themeFill="accent5" w:themeFillTint="66"/>
          </w:tcPr>
          <w:p w14:paraId="071990EF" w14:textId="66C9E62C" w:rsidR="00FA2A64" w:rsidRPr="006363B8" w:rsidRDefault="00FA2A64" w:rsidP="00FA3345">
            <w:pPr>
              <w:pStyle w:val="Rubric"/>
            </w:pPr>
            <w:r w:rsidRPr="006363B8">
              <w:t xml:space="preserve">There is consistent </w:t>
            </w:r>
            <w:r w:rsidR="00F25C42">
              <w:t xml:space="preserve">and meaningful </w:t>
            </w:r>
            <w:r w:rsidRPr="006363B8">
              <w:t xml:space="preserve">evidence that </w:t>
            </w:r>
            <w:r w:rsidR="00F25C42">
              <w:t xml:space="preserve">facilitators </w:t>
            </w:r>
            <w:r w:rsidR="00F25C42" w:rsidRPr="00F25C42">
              <w:rPr>
                <w:rFonts w:asciiTheme="minorHAnsi" w:hAnsiTheme="minorHAnsi"/>
              </w:rPr>
              <w:t xml:space="preserve">are using strategies that allow students to build skills in </w:t>
            </w:r>
            <w:r w:rsidR="00F25C42">
              <w:rPr>
                <w:rFonts w:asciiTheme="minorHAnsi" w:hAnsiTheme="minorHAnsi"/>
              </w:rPr>
              <w:t>critical thinking</w:t>
            </w:r>
            <w:r w:rsidR="00F25C42" w:rsidRPr="00F25C42">
              <w:rPr>
                <w:rFonts w:asciiTheme="minorHAnsi" w:hAnsiTheme="minorHAnsi"/>
              </w:rPr>
              <w:t>.</w:t>
            </w:r>
          </w:p>
        </w:tc>
      </w:tr>
      <w:tr w:rsidR="00FA2A64" w14:paraId="3DD852D1" w14:textId="77777777" w:rsidTr="001D51D0">
        <w:tc>
          <w:tcPr>
            <w:tcW w:w="3294" w:type="dxa"/>
            <w:shd w:val="clear" w:color="auto" w:fill="DAEEF3" w:themeFill="accent5" w:themeFillTint="33"/>
          </w:tcPr>
          <w:p w14:paraId="14A09DE5" w14:textId="77777777" w:rsidR="00FA2A64" w:rsidRPr="00B072CB" w:rsidRDefault="00FA2A64" w:rsidP="001D51D0">
            <w:pPr>
              <w:spacing w:after="0" w:line="240" w:lineRule="auto"/>
              <w:jc w:val="center"/>
              <w:rPr>
                <w:rFonts w:ascii="Gill Sans MT" w:hAnsi="Gill Sans MT"/>
                <w:b/>
                <w:sz w:val="28"/>
                <w:szCs w:val="28"/>
              </w:rPr>
            </w:pPr>
            <w:r w:rsidRPr="00B072CB">
              <w:rPr>
                <w:rFonts w:ascii="Gill Sans MT" w:hAnsi="Gill Sans MT"/>
                <w:b/>
                <w:sz w:val="28"/>
                <w:szCs w:val="28"/>
              </w:rPr>
              <w:t>1</w:t>
            </w:r>
          </w:p>
        </w:tc>
        <w:tc>
          <w:tcPr>
            <w:tcW w:w="3294" w:type="dxa"/>
            <w:tcBorders>
              <w:bottom w:val="nil"/>
            </w:tcBorders>
            <w:shd w:val="clear" w:color="auto" w:fill="DAEEF3" w:themeFill="accent5" w:themeFillTint="33"/>
          </w:tcPr>
          <w:p w14:paraId="70D60BDE" w14:textId="77777777" w:rsidR="00FA2A64" w:rsidRPr="00B072CB" w:rsidRDefault="00FA2A64" w:rsidP="001D51D0">
            <w:pPr>
              <w:spacing w:after="0" w:line="240" w:lineRule="auto"/>
              <w:jc w:val="center"/>
              <w:rPr>
                <w:rFonts w:ascii="Gill Sans MT" w:hAnsi="Gill Sans MT"/>
                <w:b/>
                <w:sz w:val="28"/>
                <w:szCs w:val="28"/>
              </w:rPr>
            </w:pPr>
            <w:r w:rsidRPr="00B072CB">
              <w:rPr>
                <w:rFonts w:ascii="Gill Sans MT" w:hAnsi="Gill Sans MT"/>
                <w:b/>
                <w:sz w:val="28"/>
                <w:szCs w:val="28"/>
              </w:rPr>
              <w:t>2</w:t>
            </w:r>
          </w:p>
        </w:tc>
        <w:tc>
          <w:tcPr>
            <w:tcW w:w="3294" w:type="dxa"/>
            <w:tcBorders>
              <w:bottom w:val="nil"/>
            </w:tcBorders>
            <w:shd w:val="clear" w:color="auto" w:fill="DAEEF3" w:themeFill="accent5" w:themeFillTint="33"/>
          </w:tcPr>
          <w:p w14:paraId="5E922DE5" w14:textId="77777777" w:rsidR="00FA2A64" w:rsidRPr="00B072CB" w:rsidRDefault="00FA2A64" w:rsidP="001D51D0">
            <w:pPr>
              <w:spacing w:after="0" w:line="240" w:lineRule="auto"/>
              <w:jc w:val="center"/>
              <w:rPr>
                <w:rFonts w:ascii="Gill Sans MT" w:hAnsi="Gill Sans MT"/>
                <w:b/>
                <w:sz w:val="28"/>
                <w:szCs w:val="28"/>
              </w:rPr>
            </w:pPr>
            <w:r w:rsidRPr="00B072CB">
              <w:rPr>
                <w:rFonts w:ascii="Gill Sans MT" w:hAnsi="Gill Sans MT"/>
                <w:b/>
                <w:sz w:val="28"/>
                <w:szCs w:val="28"/>
              </w:rPr>
              <w:t>3</w:t>
            </w:r>
          </w:p>
        </w:tc>
        <w:tc>
          <w:tcPr>
            <w:tcW w:w="3294" w:type="dxa"/>
            <w:shd w:val="clear" w:color="auto" w:fill="DAEEF3" w:themeFill="accent5" w:themeFillTint="33"/>
          </w:tcPr>
          <w:p w14:paraId="28F799E9" w14:textId="77777777" w:rsidR="00FA2A64" w:rsidRPr="00B072CB" w:rsidRDefault="00FA2A64" w:rsidP="001D51D0">
            <w:pPr>
              <w:spacing w:after="0" w:line="240" w:lineRule="auto"/>
              <w:jc w:val="center"/>
              <w:rPr>
                <w:rFonts w:ascii="Gill Sans MT" w:hAnsi="Gill Sans MT"/>
                <w:b/>
                <w:sz w:val="28"/>
                <w:szCs w:val="28"/>
              </w:rPr>
            </w:pPr>
            <w:r w:rsidRPr="00B072CB">
              <w:rPr>
                <w:rFonts w:ascii="Gill Sans MT" w:hAnsi="Gill Sans MT"/>
                <w:b/>
                <w:sz w:val="28"/>
                <w:szCs w:val="28"/>
              </w:rPr>
              <w:t>4</w:t>
            </w:r>
          </w:p>
        </w:tc>
      </w:tr>
      <w:tr w:rsidR="00FA2A64" w14:paraId="7A44EDB6" w14:textId="77777777" w:rsidTr="001D51D0">
        <w:trPr>
          <w:trHeight w:val="1215"/>
        </w:trPr>
        <w:tc>
          <w:tcPr>
            <w:tcW w:w="3294" w:type="dxa"/>
            <w:tcBorders>
              <w:right w:val="single" w:sz="12" w:space="0" w:color="DAEEF3" w:themeColor="accent5" w:themeTint="33"/>
            </w:tcBorders>
          </w:tcPr>
          <w:p w14:paraId="1AE70167" w14:textId="26D396F7" w:rsidR="00B46C82" w:rsidRPr="007D60CA" w:rsidRDefault="00B46C82" w:rsidP="00B46C82">
            <w:pPr>
              <w:spacing w:after="0" w:line="240" w:lineRule="auto"/>
              <w:rPr>
                <w:rFonts w:asciiTheme="minorHAnsi" w:hAnsiTheme="minorHAnsi"/>
              </w:rPr>
            </w:pPr>
            <w:r w:rsidRPr="007D60CA">
              <w:rPr>
                <w:rFonts w:ascii="Gill Sans MT" w:hAnsi="Gill Sans MT"/>
                <w:snapToGrid/>
              </w:rPr>
              <w:t xml:space="preserve">Facilitator doesn’t </w:t>
            </w:r>
            <w:r>
              <w:rPr>
                <w:rFonts w:ascii="Gill Sans MT" w:hAnsi="Gill Sans MT"/>
                <w:snapToGrid/>
              </w:rPr>
              <w:t xml:space="preserve">use </w:t>
            </w:r>
            <w:r w:rsidR="00655E62">
              <w:rPr>
                <w:rFonts w:ascii="Gill Sans MT" w:hAnsi="Gill Sans MT"/>
                <w:snapToGrid/>
              </w:rPr>
              <w:t>any</w:t>
            </w:r>
            <w:r>
              <w:rPr>
                <w:rFonts w:ascii="Gill Sans MT" w:hAnsi="Gill Sans MT"/>
                <w:snapToGrid/>
              </w:rPr>
              <w:t xml:space="preserve"> strategies </w:t>
            </w:r>
            <w:r w:rsidR="00655E62">
              <w:rPr>
                <w:rFonts w:ascii="Gill Sans MT" w:hAnsi="Gill Sans MT"/>
                <w:snapToGrid/>
              </w:rPr>
              <w:t>to build critical thinking</w:t>
            </w:r>
            <w:r>
              <w:rPr>
                <w:rFonts w:ascii="Gill Sans MT" w:hAnsi="Gill Sans MT"/>
                <w:snapToGrid/>
              </w:rPr>
              <w:t xml:space="preserve">. </w:t>
            </w:r>
            <w:r w:rsidRPr="007D60CA">
              <w:rPr>
                <w:rFonts w:ascii="Gill Sans MT" w:hAnsi="Gill Sans MT"/>
                <w:snapToGrid/>
              </w:rPr>
              <w:t xml:space="preserve"> </w:t>
            </w:r>
          </w:p>
          <w:p w14:paraId="2B2D8584" w14:textId="77777777" w:rsidR="00B46C82" w:rsidRPr="007D60CA" w:rsidRDefault="00B46C82" w:rsidP="00B46C82">
            <w:pPr>
              <w:spacing w:after="0" w:line="240" w:lineRule="auto"/>
              <w:rPr>
                <w:rFonts w:ascii="Gill Sans MT" w:hAnsi="Gill Sans MT"/>
                <w:snapToGrid/>
              </w:rPr>
            </w:pPr>
          </w:p>
          <w:p w14:paraId="0C67DC2B" w14:textId="77777777" w:rsidR="00B46C82" w:rsidRDefault="00B46C82" w:rsidP="00B46C82">
            <w:pPr>
              <w:spacing w:after="0" w:line="240" w:lineRule="auto"/>
              <w:rPr>
                <w:rFonts w:ascii="Gill Sans MT" w:hAnsi="Gill Sans MT"/>
                <w:snapToGrid/>
              </w:rPr>
            </w:pPr>
            <w:r>
              <w:rPr>
                <w:rFonts w:ascii="Gill Sans MT" w:hAnsi="Gill Sans MT"/>
                <w:snapToGrid/>
              </w:rPr>
              <w:t>OR</w:t>
            </w:r>
          </w:p>
          <w:p w14:paraId="07760E7A" w14:textId="77777777" w:rsidR="00B46C82" w:rsidRDefault="00B46C82" w:rsidP="00B46C82">
            <w:pPr>
              <w:spacing w:after="0" w:line="240" w:lineRule="auto"/>
              <w:rPr>
                <w:rFonts w:ascii="Gill Sans MT" w:hAnsi="Gill Sans MT"/>
                <w:snapToGrid/>
              </w:rPr>
            </w:pPr>
          </w:p>
          <w:p w14:paraId="57162247" w14:textId="77777777" w:rsidR="00B46C82" w:rsidRDefault="00B46C82" w:rsidP="00B46C82">
            <w:pPr>
              <w:spacing w:after="0" w:line="240" w:lineRule="auto"/>
              <w:rPr>
                <w:rFonts w:ascii="Gill Sans MT" w:hAnsi="Gill Sans MT"/>
                <w:snapToGrid/>
              </w:rPr>
            </w:pPr>
            <w:r>
              <w:rPr>
                <w:rFonts w:ascii="Gill Sans MT" w:hAnsi="Gill Sans MT"/>
                <w:snapToGrid/>
              </w:rPr>
              <w:t xml:space="preserve">Facilitator uses a strategy in a negative way. </w:t>
            </w:r>
          </w:p>
          <w:p w14:paraId="072DF455" w14:textId="77777777" w:rsidR="00B46C82" w:rsidRDefault="00B46C82" w:rsidP="00B46C82">
            <w:pPr>
              <w:spacing w:after="0" w:line="240" w:lineRule="auto"/>
              <w:rPr>
                <w:rFonts w:ascii="Gill Sans MT" w:hAnsi="Gill Sans MT"/>
                <w:snapToGrid/>
              </w:rPr>
            </w:pPr>
          </w:p>
          <w:p w14:paraId="2EEDE73B" w14:textId="5CC233BC" w:rsidR="00FA2A64" w:rsidRPr="006363B8" w:rsidRDefault="00B46C82" w:rsidP="00047C0B">
            <w:pPr>
              <w:pStyle w:val="Rubric"/>
            </w:pPr>
            <w:r>
              <w:rPr>
                <w:snapToGrid/>
              </w:rPr>
              <w:t>For example, the facilitator</w:t>
            </w:r>
            <w:r w:rsidR="00047C0B">
              <w:rPr>
                <w:snapToGrid/>
              </w:rPr>
              <w:t xml:space="preserve"> pulls a student aside to debrief a conflict, but the conversation is dominated by the facilitator and is more of a lecture than a conversation that engages the student in critical thinking. </w:t>
            </w:r>
          </w:p>
        </w:tc>
        <w:tc>
          <w:tcPr>
            <w:tcW w:w="3294" w:type="dxa"/>
            <w:tcBorders>
              <w:top w:val="nil"/>
              <w:left w:val="single" w:sz="12" w:space="0" w:color="DAEEF3" w:themeColor="accent5" w:themeTint="33"/>
              <w:bottom w:val="single" w:sz="18" w:space="0" w:color="4BACC6" w:themeColor="accent5"/>
              <w:right w:val="single" w:sz="12" w:space="0" w:color="DAEEF3" w:themeColor="accent5" w:themeTint="33"/>
            </w:tcBorders>
          </w:tcPr>
          <w:p w14:paraId="7A6370B5" w14:textId="336312BD" w:rsidR="00B46C82" w:rsidRPr="00047C0B" w:rsidRDefault="00B46C82" w:rsidP="00047C0B">
            <w:pPr>
              <w:rPr>
                <w:rFonts w:ascii="Gill Sans MT" w:hAnsi="Gill Sans MT"/>
              </w:rPr>
            </w:pPr>
            <w:r>
              <w:rPr>
                <w:rFonts w:ascii="Gill Sans MT" w:hAnsi="Gill Sans MT"/>
              </w:rPr>
              <w:t xml:space="preserve">Facilitator uses 1 (maybe 2) strategies </w:t>
            </w:r>
            <w:r w:rsidR="00655E62">
              <w:rPr>
                <w:rFonts w:ascii="Gill Sans MT" w:hAnsi="Gill Sans MT"/>
              </w:rPr>
              <w:t>to build critical thinking</w:t>
            </w:r>
            <w:r>
              <w:rPr>
                <w:rFonts w:ascii="Gill Sans MT" w:hAnsi="Gill Sans MT"/>
              </w:rPr>
              <w:t xml:space="preserve">, but not consistently or effectively. </w:t>
            </w:r>
          </w:p>
          <w:p w14:paraId="77CC8AF6" w14:textId="20D2364C" w:rsidR="00FA2A64" w:rsidRPr="006363B8" w:rsidRDefault="00FA2A64" w:rsidP="001D51D0">
            <w:pPr>
              <w:pStyle w:val="Rubric"/>
            </w:pPr>
            <w:r w:rsidRPr="006363B8">
              <w:t xml:space="preserve">The facilitator may briefly prompt for a </w:t>
            </w:r>
            <w:r w:rsidR="00FA3345">
              <w:t>critical thinking</w:t>
            </w:r>
            <w:r w:rsidRPr="006363B8">
              <w:t>, but may move on after one or two responses</w:t>
            </w:r>
            <w:r>
              <w:t xml:space="preserve">, so there </w:t>
            </w:r>
            <w:r w:rsidRPr="006363B8">
              <w:t xml:space="preserve">is no sustained reflective activity. </w:t>
            </w:r>
          </w:p>
          <w:p w14:paraId="698B612A" w14:textId="77777777" w:rsidR="00FA2A64" w:rsidRDefault="00FA2A64" w:rsidP="001D51D0">
            <w:pPr>
              <w:pStyle w:val="Rubric"/>
            </w:pPr>
          </w:p>
          <w:p w14:paraId="236C6484" w14:textId="57F61610" w:rsidR="00FA2A64" w:rsidRPr="006363B8" w:rsidRDefault="00FA2A64" w:rsidP="001D51D0">
            <w:pPr>
              <w:pStyle w:val="Rubric"/>
            </w:pPr>
            <w:r w:rsidRPr="006363B8">
              <w:t>The facilitator may review what was learned, but the students passively paraphrase what happened during the activity or repeat what the facilitator reviewed.</w:t>
            </w:r>
          </w:p>
        </w:tc>
        <w:tc>
          <w:tcPr>
            <w:tcW w:w="3294" w:type="dxa"/>
            <w:tcBorders>
              <w:top w:val="nil"/>
              <w:left w:val="single" w:sz="12" w:space="0" w:color="DAEEF3" w:themeColor="accent5" w:themeTint="33"/>
              <w:bottom w:val="single" w:sz="18" w:space="0" w:color="4BACC6" w:themeColor="accent5"/>
              <w:right w:val="single" w:sz="12" w:space="0" w:color="DAEEF3" w:themeColor="accent5" w:themeTint="33"/>
            </w:tcBorders>
          </w:tcPr>
          <w:p w14:paraId="7D37AFD0" w14:textId="1F27BB78" w:rsidR="00B46C82" w:rsidRDefault="00B46C82" w:rsidP="00B46C82">
            <w:pPr>
              <w:spacing w:after="0" w:line="240" w:lineRule="auto"/>
              <w:rPr>
                <w:rFonts w:ascii="Gill Sans MT" w:hAnsi="Gill Sans MT"/>
              </w:rPr>
            </w:pPr>
            <w:r>
              <w:rPr>
                <w:rFonts w:ascii="Gill Sans MT" w:hAnsi="Gill Sans MT"/>
              </w:rPr>
              <w:t xml:space="preserve">Facilitator </w:t>
            </w:r>
            <w:r w:rsidR="00D727A1">
              <w:rPr>
                <w:rFonts w:ascii="Gill Sans MT" w:hAnsi="Gill Sans MT"/>
              </w:rPr>
              <w:t xml:space="preserve">consistently and </w:t>
            </w:r>
            <w:r>
              <w:rPr>
                <w:rFonts w:ascii="Gill Sans MT" w:hAnsi="Gill Sans MT"/>
              </w:rPr>
              <w:t xml:space="preserve">effectively uses 1 (maybe 2) strategies </w:t>
            </w:r>
            <w:r w:rsidR="00655E62">
              <w:rPr>
                <w:rFonts w:ascii="Gill Sans MT" w:hAnsi="Gill Sans MT"/>
                <w:snapToGrid/>
              </w:rPr>
              <w:t>to build critical thinking</w:t>
            </w:r>
            <w:r>
              <w:rPr>
                <w:rFonts w:ascii="Gill Sans MT" w:hAnsi="Gill Sans MT"/>
              </w:rPr>
              <w:t xml:space="preserve">. </w:t>
            </w:r>
          </w:p>
          <w:p w14:paraId="35EECFE1" w14:textId="77777777" w:rsidR="00B46C82" w:rsidRDefault="00B46C82" w:rsidP="001D51D0">
            <w:pPr>
              <w:pStyle w:val="Rubric"/>
            </w:pPr>
          </w:p>
          <w:p w14:paraId="25A9C6AD" w14:textId="77777777" w:rsidR="00B46C82" w:rsidRDefault="00B46C82" w:rsidP="001D51D0">
            <w:pPr>
              <w:pStyle w:val="Rubric"/>
            </w:pPr>
          </w:p>
          <w:p w14:paraId="196D6E52" w14:textId="424EA95E" w:rsidR="00FA2A64" w:rsidRDefault="00FA2A64" w:rsidP="001D51D0">
            <w:pPr>
              <w:pStyle w:val="Rubric"/>
            </w:pPr>
            <w:r w:rsidRPr="006363B8">
              <w:t xml:space="preserve">The facilitator uses prompts or questions to encourage </w:t>
            </w:r>
            <w:r w:rsidR="00FA3345">
              <w:t>critical thinking</w:t>
            </w:r>
            <w:r w:rsidRPr="006363B8">
              <w:t xml:space="preserve">.  </w:t>
            </w:r>
          </w:p>
          <w:p w14:paraId="162DEF5F" w14:textId="77777777" w:rsidR="00FA2A64" w:rsidRPr="006363B8" w:rsidRDefault="00FA2A64" w:rsidP="001D51D0">
            <w:pPr>
              <w:pStyle w:val="Rubric"/>
            </w:pPr>
          </w:p>
          <w:p w14:paraId="7B44D019" w14:textId="2AF7D6DD" w:rsidR="00FA2A64" w:rsidRPr="006363B8" w:rsidRDefault="00FA2A64" w:rsidP="00FA3345">
            <w:pPr>
              <w:pStyle w:val="Rubric"/>
            </w:pPr>
            <w:r w:rsidRPr="006363B8">
              <w:t xml:space="preserve">Students’ reflections include connections among ideas and attempts to explain concepts, but are still incomplete or inconsistent; or only a small subset of students show evidence of </w:t>
            </w:r>
            <w:r w:rsidR="00FA3345">
              <w:t>critical thinking</w:t>
            </w:r>
            <w:r w:rsidRPr="006363B8">
              <w:t>.</w:t>
            </w:r>
          </w:p>
        </w:tc>
        <w:tc>
          <w:tcPr>
            <w:tcW w:w="3294" w:type="dxa"/>
            <w:tcBorders>
              <w:left w:val="single" w:sz="12" w:space="0" w:color="DAEEF3" w:themeColor="accent5" w:themeTint="33"/>
            </w:tcBorders>
          </w:tcPr>
          <w:p w14:paraId="11B56A7E" w14:textId="534D6BC3" w:rsidR="00B46C82" w:rsidRDefault="00B46C82" w:rsidP="001D51D0">
            <w:pPr>
              <w:pStyle w:val="Rubric"/>
            </w:pPr>
            <w:r>
              <w:rPr>
                <w:rFonts w:asciiTheme="minorHAnsi" w:hAnsiTheme="minorHAnsi"/>
              </w:rPr>
              <w:t xml:space="preserve">Facilitator consistently and effectively uses </w:t>
            </w:r>
            <w:r>
              <w:t xml:space="preserve">2 or more strategies </w:t>
            </w:r>
            <w:r w:rsidR="00655E62">
              <w:t>to build critical thinking</w:t>
            </w:r>
            <w:r>
              <w:t>.</w:t>
            </w:r>
          </w:p>
          <w:p w14:paraId="30ABD176" w14:textId="77777777" w:rsidR="00FA2A64" w:rsidRPr="006363B8" w:rsidRDefault="00FA2A64" w:rsidP="001D51D0">
            <w:pPr>
              <w:pStyle w:val="Rubric"/>
            </w:pPr>
          </w:p>
          <w:p w14:paraId="4A8F65E5" w14:textId="60976F91" w:rsidR="00FA2A64" w:rsidRPr="006363B8" w:rsidRDefault="00FA2A64" w:rsidP="00FA3345">
            <w:pPr>
              <w:pStyle w:val="Rubric"/>
            </w:pPr>
            <w:r w:rsidRPr="006363B8">
              <w:t xml:space="preserve">Almost all students are actively reflecting on the content and making meaningful connections between the activities they participated in and concepts.  </w:t>
            </w:r>
          </w:p>
        </w:tc>
      </w:tr>
    </w:tbl>
    <w:p w14:paraId="0D3C66DA" w14:textId="08289589" w:rsidR="00EE3D56" w:rsidRDefault="00EE3D56">
      <w:pPr>
        <w:spacing w:after="0" w:line="240" w:lineRule="auto"/>
        <w:rPr>
          <w:rFonts w:ascii="Gill Sans MT" w:hAnsi="Gill Sans MT"/>
          <w:b/>
          <w:noProof/>
          <w:snapToGrid/>
        </w:rPr>
      </w:pPr>
    </w:p>
    <w:p w14:paraId="17FD617E" w14:textId="77777777" w:rsidR="00414C76" w:rsidRDefault="00414C76">
      <w:pPr>
        <w:spacing w:after="0" w:line="240" w:lineRule="auto"/>
        <w:rPr>
          <w:rFonts w:ascii="Gill Sans MT" w:hAnsi="Gill Sans MT"/>
          <w:b/>
          <w:noProof/>
          <w:snapToGrid/>
        </w:rPr>
      </w:pPr>
    </w:p>
    <w:p w14:paraId="6E91E581" w14:textId="77777777" w:rsidR="00414C76" w:rsidRDefault="00414C76">
      <w:pPr>
        <w:spacing w:after="0" w:line="240" w:lineRule="auto"/>
        <w:rPr>
          <w:rFonts w:ascii="Gill Sans MT" w:hAnsi="Gill Sans MT"/>
          <w:b/>
          <w:noProof/>
          <w:snapToGrid/>
        </w:rPr>
      </w:pPr>
    </w:p>
    <w:p w14:paraId="6E1E71AF" w14:textId="77777777" w:rsidR="00414C76" w:rsidRDefault="00414C76">
      <w:pPr>
        <w:spacing w:after="0" w:line="240" w:lineRule="auto"/>
        <w:rPr>
          <w:rFonts w:ascii="Gill Sans MT" w:hAnsi="Gill Sans MT"/>
          <w:b/>
        </w:rPr>
      </w:pPr>
    </w:p>
    <w:p w14:paraId="2DD471D7" w14:textId="77777777" w:rsidR="008E72F0" w:rsidRDefault="008E72F0">
      <w:pPr>
        <w:spacing w:after="0" w:line="240" w:lineRule="auto"/>
        <w:rPr>
          <w:rFonts w:ascii="Gill Sans MT" w:hAnsi="Gill Sans MT"/>
          <w:b/>
        </w:rPr>
      </w:pPr>
    </w:p>
    <w:p w14:paraId="017519CF" w14:textId="70851761" w:rsidR="008E72F0" w:rsidRPr="00633D1A" w:rsidRDefault="008E72F0" w:rsidP="008E72F0">
      <w:pPr>
        <w:tabs>
          <w:tab w:val="left" w:pos="2759"/>
        </w:tabs>
        <w:rPr>
          <w:rFonts w:ascii="Gill Sans MT" w:hAnsi="Gill Sans MT"/>
          <w:b/>
        </w:rPr>
      </w:pPr>
      <w:r>
        <w:rPr>
          <w:rFonts w:ascii="Gill Sans MT" w:hAnsi="Gill Sans MT"/>
          <w:b/>
        </w:rPr>
        <w:lastRenderedPageBreak/>
        <w:t>During</w:t>
      </w:r>
      <w:r w:rsidRPr="00633D1A">
        <w:rPr>
          <w:rFonts w:ascii="Gill Sans MT" w:hAnsi="Gill Sans MT"/>
          <w:b/>
        </w:rPr>
        <w:t xml:space="preserve"> the observation: </w:t>
      </w:r>
      <w:r w:rsidR="00E97532">
        <w:rPr>
          <w:rFonts w:ascii="Gill Sans MT" w:hAnsi="Gill Sans MT"/>
          <w:b/>
        </w:rPr>
        <w:t>Feedback</w:t>
      </w:r>
      <w:r w:rsidRPr="00633D1A">
        <w:rPr>
          <w:rFonts w:ascii="Gill Sans MT" w:hAnsi="Gill Sans MT"/>
          <w:b/>
        </w:rPr>
        <w:t xml:space="preserve"> </w:t>
      </w:r>
      <w:r w:rsidR="00E97532">
        <w:rPr>
          <w:rFonts w:ascii="Gill Sans MT" w:hAnsi="Gill Sans MT"/>
          <w:b/>
        </w:rPr>
        <w:t xml:space="preserve">and Rating </w:t>
      </w:r>
      <w:r w:rsidRPr="00633D1A">
        <w:rPr>
          <w:rFonts w:ascii="Gill Sans MT" w:hAnsi="Gill Sans MT"/>
          <w:b/>
        </w:rPr>
        <w:t>Sheet</w:t>
      </w:r>
    </w:p>
    <w:p w14:paraId="3FCF2D7D" w14:textId="77777777" w:rsidR="008E72F0" w:rsidRDefault="008E72F0" w:rsidP="008E72F0">
      <w:pPr>
        <w:rPr>
          <w:rFonts w:ascii="Gill Sans MT" w:hAnsi="Gill Sans MT"/>
        </w:rPr>
      </w:pPr>
      <w:r>
        <w:rPr>
          <w:rFonts w:ascii="Gill Sans MT" w:hAnsi="Gill Sans MT"/>
        </w:rPr>
        <w:t>Staff Member</w:t>
      </w:r>
      <w:proofErr w:type="gramStart"/>
      <w:r>
        <w:rPr>
          <w:rFonts w:ascii="Gill Sans MT" w:hAnsi="Gill Sans MT"/>
        </w:rPr>
        <w:t>:_</w:t>
      </w:r>
      <w:proofErr w:type="gramEnd"/>
      <w:r>
        <w:rPr>
          <w:rFonts w:ascii="Gill Sans MT" w:hAnsi="Gill Sans MT"/>
        </w:rPr>
        <w:t>____________________ Manager:____________________</w:t>
      </w:r>
    </w:p>
    <w:p w14:paraId="0A10DF31" w14:textId="77777777" w:rsidR="008E72F0" w:rsidRDefault="008E72F0" w:rsidP="008E72F0">
      <w:pPr>
        <w:rPr>
          <w:rFonts w:ascii="Gill Sans MT" w:hAnsi="Gill Sans MT"/>
        </w:rPr>
      </w:pPr>
      <w:r>
        <w:rPr>
          <w:rFonts w:ascii="Gill Sans MT" w:hAnsi="Gill Sans MT"/>
        </w:rPr>
        <w:t>Date</w:t>
      </w:r>
      <w:proofErr w:type="gramStart"/>
      <w:r>
        <w:rPr>
          <w:rFonts w:ascii="Gill Sans MT" w:hAnsi="Gill Sans MT"/>
        </w:rPr>
        <w:t>:_</w:t>
      </w:r>
      <w:proofErr w:type="gramEnd"/>
      <w:r>
        <w:rPr>
          <w:rFonts w:ascii="Gill Sans MT" w:hAnsi="Gill Sans MT"/>
        </w:rPr>
        <w:t>___________ Program/Activity:___________________________________</w:t>
      </w:r>
    </w:p>
    <w:p w14:paraId="70E3C19B" w14:textId="77777777" w:rsidR="008E72F0" w:rsidRPr="00633D1A" w:rsidRDefault="008E72F0" w:rsidP="008E72F0">
      <w:pPr>
        <w:spacing w:after="0"/>
        <w:rPr>
          <w:rFonts w:ascii="Gill Sans MT" w:hAnsi="Gill Sans MT"/>
          <w:b/>
        </w:rPr>
      </w:pPr>
      <w:r>
        <w:rPr>
          <w:rFonts w:ascii="Gill Sans MT" w:hAnsi="Gill Sans MT"/>
          <w:b/>
        </w:rPr>
        <w:t>During the Observation: l</w:t>
      </w:r>
      <w:r w:rsidRPr="00633D1A">
        <w:rPr>
          <w:rFonts w:ascii="Gill Sans MT" w:hAnsi="Gill Sans MT"/>
          <w:b/>
        </w:rPr>
        <w:t xml:space="preserve">ow inference </w:t>
      </w:r>
      <w:r>
        <w:rPr>
          <w:rFonts w:ascii="Gill Sans MT" w:hAnsi="Gill Sans MT"/>
          <w:b/>
        </w:rPr>
        <w:t>notes</w:t>
      </w:r>
    </w:p>
    <w:tbl>
      <w:tblPr>
        <w:tblStyle w:val="TableGrid"/>
        <w:tblW w:w="0" w:type="auto"/>
        <w:tblLook w:val="04A0" w:firstRow="1" w:lastRow="0" w:firstColumn="1" w:lastColumn="0" w:noHBand="0" w:noVBand="1"/>
      </w:tblPr>
      <w:tblGrid>
        <w:gridCol w:w="13068"/>
      </w:tblGrid>
      <w:tr w:rsidR="008E72F0" w14:paraId="7D75634A" w14:textId="77777777" w:rsidTr="008E72F0">
        <w:tc>
          <w:tcPr>
            <w:tcW w:w="13068" w:type="dxa"/>
          </w:tcPr>
          <w:p w14:paraId="6C875184" w14:textId="77777777" w:rsidR="008E72F0" w:rsidRDefault="008E72F0" w:rsidP="000720D7">
            <w:pPr>
              <w:tabs>
                <w:tab w:val="left" w:pos="2759"/>
              </w:tabs>
              <w:rPr>
                <w:rFonts w:ascii="Gill Sans MT" w:hAnsi="Gill Sans MT"/>
              </w:rPr>
            </w:pPr>
          </w:p>
          <w:p w14:paraId="1E4F18AF" w14:textId="77777777" w:rsidR="008E72F0" w:rsidRDefault="008E72F0" w:rsidP="000720D7">
            <w:pPr>
              <w:tabs>
                <w:tab w:val="left" w:pos="2759"/>
              </w:tabs>
              <w:rPr>
                <w:rFonts w:ascii="Gill Sans MT" w:hAnsi="Gill Sans MT"/>
              </w:rPr>
            </w:pPr>
          </w:p>
          <w:p w14:paraId="6E634A25" w14:textId="77777777" w:rsidR="008E72F0" w:rsidRDefault="008E72F0" w:rsidP="000720D7">
            <w:pPr>
              <w:tabs>
                <w:tab w:val="left" w:pos="2759"/>
              </w:tabs>
              <w:rPr>
                <w:rFonts w:ascii="Gill Sans MT" w:hAnsi="Gill Sans MT"/>
              </w:rPr>
            </w:pPr>
          </w:p>
          <w:p w14:paraId="72205750" w14:textId="77777777" w:rsidR="008E72F0" w:rsidRDefault="008E72F0" w:rsidP="000720D7">
            <w:pPr>
              <w:tabs>
                <w:tab w:val="left" w:pos="2759"/>
              </w:tabs>
              <w:rPr>
                <w:rFonts w:ascii="Gill Sans MT" w:hAnsi="Gill Sans MT"/>
              </w:rPr>
            </w:pPr>
          </w:p>
          <w:p w14:paraId="5DC28B3A" w14:textId="77777777" w:rsidR="008E72F0" w:rsidRDefault="008E72F0" w:rsidP="000720D7">
            <w:pPr>
              <w:tabs>
                <w:tab w:val="left" w:pos="2759"/>
              </w:tabs>
              <w:rPr>
                <w:rFonts w:ascii="Gill Sans MT" w:hAnsi="Gill Sans MT"/>
              </w:rPr>
            </w:pPr>
          </w:p>
          <w:p w14:paraId="0B6410F5" w14:textId="77777777" w:rsidR="008E72F0" w:rsidRDefault="008E72F0" w:rsidP="000720D7">
            <w:pPr>
              <w:tabs>
                <w:tab w:val="left" w:pos="2759"/>
              </w:tabs>
              <w:rPr>
                <w:rFonts w:ascii="Gill Sans MT" w:hAnsi="Gill Sans MT"/>
              </w:rPr>
            </w:pPr>
          </w:p>
          <w:p w14:paraId="18EB352A" w14:textId="77777777" w:rsidR="008E72F0" w:rsidRDefault="008E72F0" w:rsidP="000720D7">
            <w:pPr>
              <w:tabs>
                <w:tab w:val="left" w:pos="2759"/>
              </w:tabs>
              <w:rPr>
                <w:rFonts w:ascii="Gill Sans MT" w:hAnsi="Gill Sans MT"/>
              </w:rPr>
            </w:pPr>
          </w:p>
          <w:p w14:paraId="12633B8A" w14:textId="77777777" w:rsidR="008E72F0" w:rsidRDefault="008E72F0" w:rsidP="000720D7">
            <w:pPr>
              <w:tabs>
                <w:tab w:val="left" w:pos="2759"/>
              </w:tabs>
              <w:rPr>
                <w:rFonts w:ascii="Gill Sans MT" w:hAnsi="Gill Sans MT"/>
              </w:rPr>
            </w:pPr>
          </w:p>
          <w:p w14:paraId="40734B20" w14:textId="77777777" w:rsidR="008E72F0" w:rsidRDefault="008E72F0" w:rsidP="000720D7">
            <w:pPr>
              <w:tabs>
                <w:tab w:val="left" w:pos="2759"/>
              </w:tabs>
              <w:rPr>
                <w:rFonts w:ascii="Gill Sans MT" w:hAnsi="Gill Sans MT"/>
              </w:rPr>
            </w:pPr>
          </w:p>
          <w:p w14:paraId="03EFE837" w14:textId="77777777" w:rsidR="008E72F0" w:rsidRDefault="008E72F0" w:rsidP="000720D7">
            <w:pPr>
              <w:tabs>
                <w:tab w:val="left" w:pos="2759"/>
              </w:tabs>
              <w:rPr>
                <w:rFonts w:ascii="Gill Sans MT" w:hAnsi="Gill Sans MT"/>
              </w:rPr>
            </w:pPr>
          </w:p>
          <w:p w14:paraId="25AC399C" w14:textId="77777777" w:rsidR="008E72F0" w:rsidRDefault="008E72F0" w:rsidP="000720D7">
            <w:pPr>
              <w:tabs>
                <w:tab w:val="left" w:pos="2759"/>
              </w:tabs>
              <w:rPr>
                <w:rFonts w:ascii="Gill Sans MT" w:hAnsi="Gill Sans MT"/>
              </w:rPr>
            </w:pPr>
          </w:p>
          <w:p w14:paraId="5B2ACEEA" w14:textId="77777777" w:rsidR="008E72F0" w:rsidRDefault="008E72F0" w:rsidP="000720D7">
            <w:pPr>
              <w:tabs>
                <w:tab w:val="left" w:pos="2759"/>
              </w:tabs>
              <w:rPr>
                <w:rFonts w:ascii="Gill Sans MT" w:hAnsi="Gill Sans MT"/>
              </w:rPr>
            </w:pPr>
          </w:p>
          <w:p w14:paraId="1450DE85" w14:textId="77777777" w:rsidR="008E72F0" w:rsidRDefault="008E72F0" w:rsidP="000720D7">
            <w:pPr>
              <w:tabs>
                <w:tab w:val="left" w:pos="2759"/>
              </w:tabs>
              <w:rPr>
                <w:rFonts w:ascii="Gill Sans MT" w:hAnsi="Gill Sans MT"/>
              </w:rPr>
            </w:pPr>
          </w:p>
        </w:tc>
      </w:tr>
    </w:tbl>
    <w:p w14:paraId="1B6EF8F5" w14:textId="2198731E" w:rsidR="008E72F0" w:rsidRDefault="008E72F0" w:rsidP="008E72F0">
      <w:pPr>
        <w:tabs>
          <w:tab w:val="left" w:pos="2759"/>
        </w:tabs>
        <w:rPr>
          <w:rFonts w:ascii="Gill Sans MT" w:hAnsi="Gill Sans MT"/>
        </w:rPr>
      </w:pPr>
      <w:r>
        <w:rPr>
          <w:rFonts w:ascii="Gill Sans MT" w:hAnsi="Gill Sans MT"/>
        </w:rPr>
        <w:t xml:space="preserve">After the observation: before filling out the </w:t>
      </w:r>
      <w:r w:rsidR="00E97532">
        <w:rPr>
          <w:rFonts w:ascii="Gill Sans MT" w:hAnsi="Gill Sans MT"/>
        </w:rPr>
        <w:t>feedback</w:t>
      </w:r>
      <w:r>
        <w:rPr>
          <w:rFonts w:ascii="Gill Sans MT" w:hAnsi="Gill Sans MT"/>
        </w:rPr>
        <w:t xml:space="preserve"> sheet, we suggest going back through your notes and use different colors to highlight examples of each Power Skill. </w:t>
      </w:r>
    </w:p>
    <w:p w14:paraId="0188BA28" w14:textId="77777777" w:rsidR="008E72F0" w:rsidRDefault="008E72F0" w:rsidP="005902A5">
      <w:pPr>
        <w:pStyle w:val="BigHeading"/>
        <w:rPr>
          <w:sz w:val="32"/>
        </w:rPr>
      </w:pPr>
    </w:p>
    <w:p w14:paraId="05A46C1D" w14:textId="3CDEE5C1" w:rsidR="008E72F0" w:rsidRPr="00633D1A" w:rsidRDefault="008E72F0" w:rsidP="008E72F0">
      <w:pPr>
        <w:tabs>
          <w:tab w:val="left" w:pos="2759"/>
        </w:tabs>
        <w:rPr>
          <w:rFonts w:ascii="Gill Sans MT" w:hAnsi="Gill Sans MT"/>
          <w:b/>
        </w:rPr>
      </w:pPr>
      <w:r w:rsidRPr="00633D1A">
        <w:rPr>
          <w:rFonts w:ascii="Gill Sans MT" w:hAnsi="Gill Sans MT"/>
          <w:b/>
        </w:rPr>
        <w:t xml:space="preserve">After the observation: </w:t>
      </w:r>
      <w:r w:rsidR="00E97532">
        <w:rPr>
          <w:rFonts w:ascii="Gill Sans MT" w:hAnsi="Gill Sans MT"/>
          <w:b/>
        </w:rPr>
        <w:t>Feedback</w:t>
      </w:r>
      <w:r w:rsidRPr="00633D1A">
        <w:rPr>
          <w:rFonts w:ascii="Gill Sans MT" w:hAnsi="Gill Sans MT"/>
          <w:b/>
        </w:rPr>
        <w:t xml:space="preserve"> </w:t>
      </w:r>
      <w:r w:rsidR="00E97532">
        <w:rPr>
          <w:rFonts w:ascii="Gill Sans MT" w:hAnsi="Gill Sans MT"/>
          <w:b/>
        </w:rPr>
        <w:t xml:space="preserve">and Rating </w:t>
      </w:r>
      <w:r w:rsidRPr="00633D1A">
        <w:rPr>
          <w:rFonts w:ascii="Gill Sans MT" w:hAnsi="Gill Sans MT"/>
          <w:b/>
        </w:rPr>
        <w:t>Sheet</w:t>
      </w:r>
    </w:p>
    <w:tbl>
      <w:tblPr>
        <w:tblStyle w:val="TableGrid"/>
        <w:tblW w:w="13338" w:type="dxa"/>
        <w:tblLayout w:type="fixed"/>
        <w:tblLook w:val="00A0" w:firstRow="1" w:lastRow="0" w:firstColumn="1" w:lastColumn="0" w:noHBand="0" w:noVBand="0"/>
      </w:tblPr>
      <w:tblGrid>
        <w:gridCol w:w="4788"/>
        <w:gridCol w:w="7560"/>
        <w:gridCol w:w="990"/>
      </w:tblGrid>
      <w:tr w:rsidR="008E72F0" w:rsidRPr="00AF4E64" w14:paraId="449CE01F" w14:textId="77777777" w:rsidTr="008E72F0">
        <w:tc>
          <w:tcPr>
            <w:tcW w:w="4788" w:type="dxa"/>
          </w:tcPr>
          <w:p w14:paraId="0FD449AA" w14:textId="77777777" w:rsidR="008E72F0" w:rsidRPr="001405C3" w:rsidRDefault="008E72F0" w:rsidP="000720D7">
            <w:pPr>
              <w:rPr>
                <w:rFonts w:ascii="Gill Sans" w:hAnsi="Gill Sans"/>
                <w:b/>
              </w:rPr>
            </w:pPr>
            <w:r>
              <w:rPr>
                <w:rFonts w:ascii="Gill Sans" w:hAnsi="Gill Sans"/>
                <w:b/>
              </w:rPr>
              <w:t>Power Skill</w:t>
            </w:r>
          </w:p>
        </w:tc>
        <w:tc>
          <w:tcPr>
            <w:tcW w:w="7560" w:type="dxa"/>
          </w:tcPr>
          <w:p w14:paraId="5E1AA9EA" w14:textId="77777777" w:rsidR="008E72F0" w:rsidRPr="001405C3" w:rsidRDefault="008E72F0" w:rsidP="000720D7">
            <w:pPr>
              <w:rPr>
                <w:rFonts w:ascii="Gill Sans" w:hAnsi="Gill Sans"/>
                <w:b/>
              </w:rPr>
            </w:pPr>
            <w:r w:rsidRPr="001405C3">
              <w:rPr>
                <w:rFonts w:ascii="Gill Sans" w:hAnsi="Gill Sans"/>
                <w:b/>
              </w:rPr>
              <w:t xml:space="preserve">Supporting Evidence for Rating </w:t>
            </w:r>
          </w:p>
        </w:tc>
        <w:tc>
          <w:tcPr>
            <w:tcW w:w="990" w:type="dxa"/>
          </w:tcPr>
          <w:p w14:paraId="3FF567D3" w14:textId="77777777" w:rsidR="008E72F0" w:rsidRPr="00AF4E64" w:rsidRDefault="008E72F0" w:rsidP="000720D7">
            <w:pPr>
              <w:rPr>
                <w:rFonts w:ascii="Gill Sans" w:hAnsi="Gill Sans"/>
              </w:rPr>
            </w:pPr>
            <w:r w:rsidRPr="001405C3">
              <w:rPr>
                <w:rFonts w:ascii="Gill Sans" w:hAnsi="Gill Sans"/>
                <w:b/>
                <w:sz w:val="22"/>
                <w:szCs w:val="22"/>
              </w:rPr>
              <w:t>Rating</w:t>
            </w:r>
            <w:r>
              <w:rPr>
                <w:rFonts w:ascii="Gill Sans" w:hAnsi="Gill Sans"/>
              </w:rPr>
              <w:t xml:space="preserve"> (1 – 4)</w:t>
            </w:r>
          </w:p>
        </w:tc>
      </w:tr>
      <w:tr w:rsidR="008E72F0" w:rsidRPr="00AF4E64" w14:paraId="20415334" w14:textId="77777777" w:rsidTr="008E72F0">
        <w:trPr>
          <w:trHeight w:val="1700"/>
        </w:trPr>
        <w:tc>
          <w:tcPr>
            <w:tcW w:w="4788" w:type="dxa"/>
            <w:tcBorders>
              <w:bottom w:val="single" w:sz="4" w:space="0" w:color="000000" w:themeColor="text1"/>
            </w:tcBorders>
          </w:tcPr>
          <w:p w14:paraId="514ED044" w14:textId="77777777" w:rsidR="008E72F0" w:rsidRDefault="008E72F0" w:rsidP="000720D7">
            <w:pPr>
              <w:rPr>
                <w:rFonts w:ascii="Gill Sans MT" w:hAnsi="Gill Sans MT"/>
                <w:sz w:val="20"/>
                <w:szCs w:val="20"/>
              </w:rPr>
            </w:pPr>
            <w:r w:rsidRPr="007210DE">
              <w:rPr>
                <w:rFonts w:ascii="Gill Sans MT" w:hAnsi="Gill Sans MT"/>
                <w:b/>
                <w:sz w:val="20"/>
                <w:szCs w:val="20"/>
              </w:rPr>
              <w:t>Self-regulation</w:t>
            </w:r>
            <w:r w:rsidRPr="007210DE">
              <w:rPr>
                <w:rFonts w:ascii="Gill Sans MT" w:hAnsi="Gill Sans MT"/>
                <w:sz w:val="20"/>
                <w:szCs w:val="20"/>
              </w:rPr>
              <w:t xml:space="preserve">, or emotional control, is the constructive ability to manage your emotions in a way that they do not alter your behavior. Self-regulation is the capacity to control and alter one’s behaviors. </w:t>
            </w:r>
          </w:p>
          <w:p w14:paraId="186BDEF7" w14:textId="77777777" w:rsidR="008E72F0" w:rsidRPr="007210DE" w:rsidRDefault="008E72F0" w:rsidP="000720D7">
            <w:pPr>
              <w:rPr>
                <w:rFonts w:ascii="Gill Sans MT" w:hAnsi="Gill Sans MT"/>
                <w:sz w:val="20"/>
                <w:szCs w:val="20"/>
              </w:rPr>
            </w:pPr>
          </w:p>
        </w:tc>
        <w:tc>
          <w:tcPr>
            <w:tcW w:w="7560" w:type="dxa"/>
            <w:tcBorders>
              <w:bottom w:val="single" w:sz="4" w:space="0" w:color="000000" w:themeColor="text1"/>
            </w:tcBorders>
          </w:tcPr>
          <w:p w14:paraId="7D5555DC" w14:textId="77777777" w:rsidR="008E72F0" w:rsidRPr="00AF4E64" w:rsidRDefault="008E72F0" w:rsidP="000720D7">
            <w:pPr>
              <w:rPr>
                <w:rFonts w:ascii="Gill Sans" w:hAnsi="Gill Sans"/>
              </w:rPr>
            </w:pPr>
          </w:p>
        </w:tc>
        <w:tc>
          <w:tcPr>
            <w:tcW w:w="990" w:type="dxa"/>
            <w:tcBorders>
              <w:bottom w:val="single" w:sz="4" w:space="0" w:color="000000" w:themeColor="text1"/>
            </w:tcBorders>
          </w:tcPr>
          <w:p w14:paraId="4DCBD899" w14:textId="77777777" w:rsidR="008E72F0" w:rsidRPr="00AF4E64" w:rsidRDefault="008E72F0" w:rsidP="000720D7">
            <w:pPr>
              <w:rPr>
                <w:rFonts w:ascii="Gill Sans" w:hAnsi="Gill Sans"/>
              </w:rPr>
            </w:pPr>
          </w:p>
        </w:tc>
      </w:tr>
      <w:tr w:rsidR="008E72F0" w:rsidRPr="00AF4E64" w14:paraId="4F7BA349" w14:textId="77777777" w:rsidTr="008E72F0">
        <w:trPr>
          <w:trHeight w:val="1700"/>
        </w:trPr>
        <w:tc>
          <w:tcPr>
            <w:tcW w:w="4788" w:type="dxa"/>
            <w:tcBorders>
              <w:bottom w:val="single" w:sz="4" w:space="0" w:color="000000" w:themeColor="text1"/>
            </w:tcBorders>
          </w:tcPr>
          <w:p w14:paraId="0521C1C5" w14:textId="77777777" w:rsidR="008E72F0" w:rsidRPr="007210DE" w:rsidRDefault="008E72F0" w:rsidP="000720D7">
            <w:pPr>
              <w:rPr>
                <w:rFonts w:ascii="Gill Sans MT" w:hAnsi="Gill Sans MT"/>
                <w:sz w:val="20"/>
                <w:szCs w:val="20"/>
              </w:rPr>
            </w:pPr>
            <w:r w:rsidRPr="007210DE">
              <w:rPr>
                <w:rFonts w:ascii="Gill Sans MT" w:hAnsi="Gill Sans MT"/>
                <w:b/>
                <w:sz w:val="20"/>
                <w:szCs w:val="20"/>
              </w:rPr>
              <w:t>Perseverance</w:t>
            </w:r>
            <w:r w:rsidRPr="007210DE">
              <w:rPr>
                <w:rFonts w:ascii="Gill Sans MT" w:hAnsi="Gill Sans MT"/>
                <w:sz w:val="20"/>
                <w:szCs w:val="20"/>
              </w:rPr>
              <w:t xml:space="preserve"> is the ability to continue with a task despite coming across obstacles and challenges.  Trying again after failing to solve a problem; working hard to achieve goals even if things get in the way; continuing to work on assignments that take longer than expected, continuing routine activity in the face of adversity.</w:t>
            </w:r>
          </w:p>
        </w:tc>
        <w:tc>
          <w:tcPr>
            <w:tcW w:w="7560" w:type="dxa"/>
            <w:tcBorders>
              <w:bottom w:val="single" w:sz="4" w:space="0" w:color="000000" w:themeColor="text1"/>
            </w:tcBorders>
          </w:tcPr>
          <w:p w14:paraId="7B1347CD" w14:textId="77777777" w:rsidR="008E72F0" w:rsidRPr="00AF4E64" w:rsidRDefault="008E72F0" w:rsidP="000720D7">
            <w:pPr>
              <w:rPr>
                <w:rFonts w:ascii="Gill Sans" w:hAnsi="Gill Sans"/>
              </w:rPr>
            </w:pPr>
          </w:p>
        </w:tc>
        <w:tc>
          <w:tcPr>
            <w:tcW w:w="990" w:type="dxa"/>
            <w:tcBorders>
              <w:bottom w:val="single" w:sz="4" w:space="0" w:color="000000" w:themeColor="text1"/>
            </w:tcBorders>
          </w:tcPr>
          <w:p w14:paraId="2DB68E3E" w14:textId="77777777" w:rsidR="008E72F0" w:rsidRPr="00AF4E64" w:rsidRDefault="008E72F0" w:rsidP="000720D7">
            <w:pPr>
              <w:rPr>
                <w:rFonts w:ascii="Gill Sans" w:hAnsi="Gill Sans"/>
              </w:rPr>
            </w:pPr>
          </w:p>
        </w:tc>
      </w:tr>
      <w:tr w:rsidR="008E72F0" w:rsidRPr="00AF4E64" w14:paraId="523D1DCB" w14:textId="77777777" w:rsidTr="008E72F0">
        <w:trPr>
          <w:trHeight w:val="1700"/>
        </w:trPr>
        <w:tc>
          <w:tcPr>
            <w:tcW w:w="4788" w:type="dxa"/>
            <w:tcBorders>
              <w:bottom w:val="single" w:sz="4" w:space="0" w:color="000000" w:themeColor="text1"/>
            </w:tcBorders>
          </w:tcPr>
          <w:p w14:paraId="463C2292" w14:textId="19A3E66D" w:rsidR="008E72F0" w:rsidRDefault="008E72F0" w:rsidP="000720D7">
            <w:pPr>
              <w:rPr>
                <w:rFonts w:ascii="Gill Sans MT" w:hAnsi="Gill Sans MT"/>
                <w:sz w:val="20"/>
                <w:szCs w:val="20"/>
              </w:rPr>
            </w:pPr>
            <w:r w:rsidRPr="007210DE">
              <w:rPr>
                <w:rFonts w:ascii="Gill Sans MT" w:hAnsi="Gill Sans MT"/>
                <w:sz w:val="20"/>
                <w:szCs w:val="20"/>
              </w:rPr>
              <w:t xml:space="preserve">Positive </w:t>
            </w:r>
            <w:r w:rsidRPr="007210DE">
              <w:rPr>
                <w:rFonts w:ascii="Gill Sans MT" w:hAnsi="Gill Sans MT"/>
                <w:b/>
                <w:sz w:val="20"/>
                <w:szCs w:val="20"/>
              </w:rPr>
              <w:t>peer relationships</w:t>
            </w:r>
            <w:r>
              <w:rPr>
                <w:rFonts w:ascii="Gill Sans MT" w:hAnsi="Gill Sans MT"/>
                <w:sz w:val="20"/>
                <w:szCs w:val="20"/>
              </w:rPr>
              <w:t xml:space="preserve"> involve</w:t>
            </w:r>
            <w:r w:rsidRPr="007210DE">
              <w:rPr>
                <w:rFonts w:ascii="Gill Sans MT" w:hAnsi="Gill Sans MT"/>
                <w:sz w:val="20"/>
                <w:szCs w:val="20"/>
              </w:rPr>
              <w:t xml:space="preserve"> a student having supportive and respectful connections with friends and classmates. Peer relationships are different from Child-Adult relationships in that they are often more egalitarian. </w:t>
            </w:r>
          </w:p>
          <w:p w14:paraId="04EFC1FA" w14:textId="77777777" w:rsidR="008E72F0" w:rsidRPr="007210DE" w:rsidRDefault="008E72F0" w:rsidP="000720D7">
            <w:pPr>
              <w:rPr>
                <w:rFonts w:ascii="Gill Sans MT" w:hAnsi="Gill Sans MT"/>
                <w:sz w:val="20"/>
                <w:szCs w:val="20"/>
              </w:rPr>
            </w:pPr>
          </w:p>
        </w:tc>
        <w:tc>
          <w:tcPr>
            <w:tcW w:w="7560" w:type="dxa"/>
            <w:tcBorders>
              <w:bottom w:val="single" w:sz="4" w:space="0" w:color="000000" w:themeColor="text1"/>
            </w:tcBorders>
          </w:tcPr>
          <w:p w14:paraId="7CF149EA" w14:textId="77777777" w:rsidR="008E72F0" w:rsidRPr="00AF4E64" w:rsidRDefault="008E72F0" w:rsidP="000720D7">
            <w:pPr>
              <w:rPr>
                <w:rFonts w:ascii="Gill Sans" w:hAnsi="Gill Sans"/>
              </w:rPr>
            </w:pPr>
          </w:p>
        </w:tc>
        <w:tc>
          <w:tcPr>
            <w:tcW w:w="990" w:type="dxa"/>
            <w:tcBorders>
              <w:bottom w:val="single" w:sz="4" w:space="0" w:color="000000" w:themeColor="text1"/>
            </w:tcBorders>
          </w:tcPr>
          <w:p w14:paraId="4FAD9BC1" w14:textId="77777777" w:rsidR="008E72F0" w:rsidRPr="00AF4E64" w:rsidRDefault="008E72F0" w:rsidP="000720D7">
            <w:pPr>
              <w:rPr>
                <w:rFonts w:ascii="Gill Sans" w:hAnsi="Gill Sans"/>
              </w:rPr>
            </w:pPr>
          </w:p>
        </w:tc>
      </w:tr>
      <w:tr w:rsidR="008E72F0" w:rsidRPr="00AF4E64" w14:paraId="6C4661DA" w14:textId="77777777" w:rsidTr="008E72F0">
        <w:trPr>
          <w:trHeight w:val="1700"/>
        </w:trPr>
        <w:tc>
          <w:tcPr>
            <w:tcW w:w="4788" w:type="dxa"/>
            <w:tcBorders>
              <w:bottom w:val="single" w:sz="4" w:space="0" w:color="000000" w:themeColor="text1"/>
            </w:tcBorders>
          </w:tcPr>
          <w:p w14:paraId="3AC2F38D" w14:textId="6324E64C" w:rsidR="008E72F0" w:rsidRPr="007210DE" w:rsidRDefault="008E72F0" w:rsidP="000720D7">
            <w:pPr>
              <w:rPr>
                <w:rFonts w:ascii="Gill Sans MT" w:hAnsi="Gill Sans MT"/>
                <w:sz w:val="20"/>
                <w:szCs w:val="20"/>
              </w:rPr>
            </w:pPr>
            <w:r w:rsidRPr="007210DE">
              <w:rPr>
                <w:rFonts w:ascii="Gill Sans MT" w:hAnsi="Gill Sans MT"/>
                <w:b/>
                <w:sz w:val="20"/>
                <w:szCs w:val="20"/>
              </w:rPr>
              <w:t>Critical thinking</w:t>
            </w:r>
            <w:r w:rsidRPr="007210DE">
              <w:rPr>
                <w:rFonts w:ascii="Gill Sans MT" w:hAnsi="Gill Sans MT"/>
                <w:sz w:val="20"/>
                <w:szCs w:val="20"/>
              </w:rPr>
              <w:t xml:space="preserve"> is the ability to analyze and evaluate information on a deeper level than simply the surface with which you are presented. This can involve evaluating, questioning forming arguments, debating, comparing, and contrasting.  </w:t>
            </w:r>
          </w:p>
        </w:tc>
        <w:tc>
          <w:tcPr>
            <w:tcW w:w="7560" w:type="dxa"/>
            <w:tcBorders>
              <w:bottom w:val="single" w:sz="4" w:space="0" w:color="000000" w:themeColor="text1"/>
            </w:tcBorders>
          </w:tcPr>
          <w:p w14:paraId="64063C4A" w14:textId="77777777" w:rsidR="008E72F0" w:rsidRPr="00AF4E64" w:rsidRDefault="008E72F0" w:rsidP="000720D7">
            <w:pPr>
              <w:rPr>
                <w:rFonts w:ascii="Gill Sans" w:hAnsi="Gill Sans"/>
              </w:rPr>
            </w:pPr>
          </w:p>
        </w:tc>
        <w:tc>
          <w:tcPr>
            <w:tcW w:w="990" w:type="dxa"/>
            <w:tcBorders>
              <w:bottom w:val="single" w:sz="4" w:space="0" w:color="000000" w:themeColor="text1"/>
            </w:tcBorders>
          </w:tcPr>
          <w:p w14:paraId="5E43DB71" w14:textId="77777777" w:rsidR="008E72F0" w:rsidRPr="00AF4E64" w:rsidRDefault="008E72F0" w:rsidP="000720D7">
            <w:pPr>
              <w:rPr>
                <w:rFonts w:ascii="Gill Sans" w:hAnsi="Gill Sans"/>
              </w:rPr>
            </w:pPr>
          </w:p>
        </w:tc>
      </w:tr>
    </w:tbl>
    <w:p w14:paraId="4D065EF8" w14:textId="7DC4CA10" w:rsidR="005902A5" w:rsidRPr="001108C0" w:rsidRDefault="008E72F0" w:rsidP="005902A5">
      <w:pPr>
        <w:pStyle w:val="BigHeading"/>
        <w:rPr>
          <w:sz w:val="32"/>
        </w:rPr>
      </w:pPr>
      <w:r>
        <w:rPr>
          <w:sz w:val="32"/>
        </w:rPr>
        <w:lastRenderedPageBreak/>
        <w:t>C</w:t>
      </w:r>
      <w:r w:rsidR="005902A5" w:rsidRPr="000018EB">
        <w:rPr>
          <w:sz w:val="32"/>
        </w:rPr>
        <w:t xml:space="preserve">oaching </w:t>
      </w:r>
      <w:r w:rsidR="005902A5">
        <w:rPr>
          <w:sz w:val="32"/>
        </w:rPr>
        <w:t>S</w:t>
      </w:r>
      <w:r w:rsidR="005902A5" w:rsidRPr="000018EB">
        <w:rPr>
          <w:sz w:val="32"/>
        </w:rPr>
        <w:t xml:space="preserve">trategies to </w:t>
      </w:r>
      <w:r w:rsidR="005902A5">
        <w:rPr>
          <w:sz w:val="32"/>
        </w:rPr>
        <w:t>K</w:t>
      </w:r>
      <w:r w:rsidR="005902A5" w:rsidRPr="000018EB">
        <w:rPr>
          <w:sz w:val="32"/>
        </w:rPr>
        <w:t xml:space="preserve">eep in </w:t>
      </w:r>
      <w:r w:rsidR="005902A5">
        <w:rPr>
          <w:sz w:val="32"/>
        </w:rPr>
        <w:t>Mind</w:t>
      </w:r>
    </w:p>
    <w:p w14:paraId="145F3E32" w14:textId="3E85C450" w:rsidR="005902A5" w:rsidRDefault="009E62F2">
      <w:pPr>
        <w:spacing w:after="0" w:line="240" w:lineRule="auto"/>
        <w:rPr>
          <w:rFonts w:ascii="Gill Sans MT" w:hAnsi="Gill Sans MT"/>
          <w:b/>
        </w:rPr>
      </w:pPr>
      <w:r>
        <w:rPr>
          <w:rFonts w:ascii="Gill Sans MT" w:hAnsi="Gill Sans MT"/>
          <w:b/>
          <w:noProof/>
          <w:snapToGrid/>
        </w:rPr>
        <w:drawing>
          <wp:inline distT="0" distB="0" distL="0" distR="0" wp14:anchorId="45F848A1" wp14:editId="32149ABC">
            <wp:extent cx="7696200" cy="558823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96441" cy="5588409"/>
                    </a:xfrm>
                    <a:prstGeom prst="rect">
                      <a:avLst/>
                    </a:prstGeom>
                    <a:noFill/>
                    <a:ln>
                      <a:noFill/>
                    </a:ln>
                  </pic:spPr>
                </pic:pic>
              </a:graphicData>
            </a:graphic>
          </wp:inline>
        </w:drawing>
      </w:r>
    </w:p>
    <w:p w14:paraId="2A594A6E" w14:textId="77777777" w:rsidR="005902A5" w:rsidRDefault="005902A5">
      <w:pPr>
        <w:spacing w:after="0" w:line="240" w:lineRule="auto"/>
        <w:rPr>
          <w:rFonts w:ascii="Gill Sans MT" w:hAnsi="Gill Sans MT"/>
          <w:b/>
        </w:rPr>
      </w:pPr>
    </w:p>
    <w:p w14:paraId="1D477A5F" w14:textId="77777777" w:rsidR="005902A5" w:rsidRPr="005519C1" w:rsidRDefault="005902A5" w:rsidP="005902A5">
      <w:pPr>
        <w:textAlignment w:val="baseline"/>
        <w:rPr>
          <w:rFonts w:ascii="Gill Sans MT" w:hAnsi="Gill Sans MT" w:cs="Arial"/>
          <w:b/>
          <w:color w:val="000000" w:themeColor="text1"/>
          <w:sz w:val="32"/>
        </w:rPr>
      </w:pPr>
      <w:r w:rsidRPr="005519C1">
        <w:rPr>
          <w:rFonts w:ascii="Gill Sans MT" w:hAnsi="Gill Sans MT"/>
          <w:b/>
          <w:sz w:val="32"/>
        </w:rPr>
        <w:t>After the Observation:</w:t>
      </w:r>
      <w:r w:rsidRPr="005519C1">
        <w:rPr>
          <w:rFonts w:ascii="Gill Sans MT" w:hAnsi="Gill Sans MT" w:cs="Arial"/>
          <w:b/>
          <w:i/>
          <w:color w:val="000000" w:themeColor="text1"/>
          <w:sz w:val="32"/>
        </w:rPr>
        <w:t xml:space="preserve"> Leverage Leadership</w:t>
      </w:r>
      <w:r w:rsidRPr="005519C1">
        <w:rPr>
          <w:rFonts w:ascii="Gill Sans MT" w:hAnsi="Gill Sans MT" w:cs="Arial"/>
          <w:b/>
          <w:color w:val="000000" w:themeColor="text1"/>
          <w:sz w:val="32"/>
        </w:rPr>
        <w:t xml:space="preserve"> </w:t>
      </w:r>
      <w:r>
        <w:rPr>
          <w:rFonts w:ascii="Gill Sans MT" w:hAnsi="Gill Sans MT" w:cs="Arial"/>
          <w:b/>
          <w:color w:val="000000" w:themeColor="text1"/>
          <w:sz w:val="32"/>
        </w:rPr>
        <w:t>C</w:t>
      </w:r>
      <w:r w:rsidRPr="005519C1">
        <w:rPr>
          <w:rFonts w:ascii="Gill Sans MT" w:hAnsi="Gill Sans MT" w:cs="Arial"/>
          <w:b/>
          <w:color w:val="000000" w:themeColor="text1"/>
          <w:sz w:val="32"/>
        </w:rPr>
        <w:t xml:space="preserve">oaching </w:t>
      </w:r>
      <w:r>
        <w:rPr>
          <w:rFonts w:ascii="Gill Sans MT" w:hAnsi="Gill Sans MT" w:cs="Arial"/>
          <w:b/>
          <w:color w:val="000000" w:themeColor="text1"/>
          <w:sz w:val="32"/>
        </w:rPr>
        <w:t>S</w:t>
      </w:r>
      <w:r w:rsidRPr="005519C1">
        <w:rPr>
          <w:rFonts w:ascii="Gill Sans MT" w:hAnsi="Gill Sans MT" w:cs="Arial"/>
          <w:b/>
          <w:color w:val="000000" w:themeColor="text1"/>
          <w:sz w:val="32"/>
        </w:rPr>
        <w:t>tructure</w:t>
      </w:r>
    </w:p>
    <w:p w14:paraId="3E892239" w14:textId="2332FD1F" w:rsidR="005902A5" w:rsidRDefault="009E62F2">
      <w:pPr>
        <w:spacing w:after="0" w:line="240" w:lineRule="auto"/>
        <w:rPr>
          <w:rFonts w:ascii="Gill Sans MT" w:hAnsi="Gill Sans MT"/>
          <w:b/>
        </w:rPr>
      </w:pPr>
      <w:r>
        <w:rPr>
          <w:rFonts w:ascii="Gill Sans MT" w:hAnsi="Gill Sans MT"/>
          <w:b/>
          <w:noProof/>
          <w:snapToGrid/>
        </w:rPr>
        <w:drawing>
          <wp:inline distT="0" distB="0" distL="0" distR="0" wp14:anchorId="6FF00565" wp14:editId="452C181A">
            <wp:extent cx="5125847" cy="5257800"/>
            <wp:effectExtent l="0" t="0" r="508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8654" cy="5260680"/>
                    </a:xfrm>
                    <a:prstGeom prst="rect">
                      <a:avLst/>
                    </a:prstGeom>
                    <a:noFill/>
                    <a:ln>
                      <a:noFill/>
                    </a:ln>
                  </pic:spPr>
                </pic:pic>
              </a:graphicData>
            </a:graphic>
          </wp:inline>
        </w:drawing>
      </w:r>
    </w:p>
    <w:sectPr w:rsidR="005902A5" w:rsidSect="00FA2A64">
      <w:headerReference w:type="even" r:id="rId25"/>
      <w:headerReference w:type="default" r:id="rId26"/>
      <w:footerReference w:type="even" r:id="rId27"/>
      <w:footerReference w:type="default" r:id="rId28"/>
      <w:headerReference w:type="first" r:id="rId29"/>
      <w:footerReference w:type="firs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7BE80" w14:textId="77777777" w:rsidR="007D198B" w:rsidRPr="00313B3F" w:rsidRDefault="007D198B" w:rsidP="005A0452">
      <w:pPr>
        <w:spacing w:after="0" w:line="240" w:lineRule="auto"/>
        <w:rPr>
          <w:sz w:val="23"/>
          <w:szCs w:val="23"/>
        </w:rPr>
      </w:pPr>
      <w:r w:rsidRPr="00313B3F">
        <w:rPr>
          <w:sz w:val="23"/>
          <w:szCs w:val="23"/>
        </w:rPr>
        <w:separator/>
      </w:r>
    </w:p>
  </w:endnote>
  <w:endnote w:type="continuationSeparator" w:id="0">
    <w:p w14:paraId="4C57C4AD" w14:textId="77777777" w:rsidR="007D198B" w:rsidRPr="00313B3F" w:rsidRDefault="007D198B" w:rsidP="005A0452">
      <w:pPr>
        <w:spacing w:after="0" w:line="240" w:lineRule="auto"/>
        <w:rPr>
          <w:sz w:val="23"/>
          <w:szCs w:val="23"/>
        </w:rPr>
      </w:pPr>
      <w:r w:rsidRPr="00313B3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7CE3" w14:textId="7F8EC463" w:rsidR="007D198B" w:rsidRPr="00AB5CBA" w:rsidRDefault="007D198B" w:rsidP="00AB5CBA">
    <w:pPr>
      <w:pStyle w:val="Footer"/>
    </w:pPr>
    <w:r>
      <w:ptab w:relativeTo="margin" w:alignment="center" w:leader="none"/>
    </w:r>
    <w:r w:rsidRPr="00D33410">
      <w:rPr>
        <w:rFonts w:ascii="Gill Sans MT" w:hAnsi="Gill Sans MT"/>
        <w:i/>
        <w:sz w:val="20"/>
      </w:rPr>
      <w:t>© 2011-201</w:t>
    </w:r>
    <w:r>
      <w:rPr>
        <w:rFonts w:ascii="Gill Sans MT" w:hAnsi="Gill Sans MT"/>
        <w:i/>
        <w:sz w:val="20"/>
      </w:rPr>
      <w:t>5</w:t>
    </w:r>
    <w:r w:rsidRPr="00D33410">
      <w:rPr>
        <w:rFonts w:ascii="Gill Sans MT" w:hAnsi="Gill Sans MT"/>
        <w:i/>
        <w:sz w:val="20"/>
      </w:rPr>
      <w:t xml:space="preserve"> PEAR—Program in Education, Afterschool and Resiliency</w:t>
    </w:r>
    <w:r>
      <w:rPr>
        <w:rFonts w:ascii="Gill Sans MT" w:hAnsi="Gill Sans MT"/>
        <w:i/>
        <w:sz w:val="20"/>
      </w:rPr>
      <w:t xml:space="preserve"> </w:t>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9D787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BEB94" w14:textId="73A730CB" w:rsidR="007D198B" w:rsidRPr="006722F9" w:rsidRDefault="007D198B" w:rsidP="006722F9">
    <w:pPr>
      <w:pStyle w:val="Footer"/>
      <w:jc w:val="right"/>
      <w:rPr>
        <w:rFonts w:ascii="Gill Sans MT" w:hAnsi="Gill Sans MT"/>
      </w:rPr>
    </w:pPr>
    <w:r>
      <w:ptab w:relativeTo="margin" w:alignment="center" w:leader="none"/>
    </w:r>
    <w:r>
      <w:rPr>
        <w:rFonts w:ascii="Gill Sans MT" w:hAnsi="Gill Sans MT"/>
        <w:i/>
        <w:sz w:val="20"/>
      </w:rPr>
      <w:t>© 2011-2015</w:t>
    </w:r>
    <w:r w:rsidRPr="00D33410">
      <w:rPr>
        <w:rFonts w:ascii="Gill Sans MT" w:hAnsi="Gill Sans MT"/>
        <w:i/>
        <w:sz w:val="20"/>
      </w:rPr>
      <w:t xml:space="preserve"> PEAR—Program in Education, Afterschool and Resiliency</w:t>
    </w:r>
    <w:r>
      <w:ptab w:relativeTo="margin" w:alignment="right" w:leader="none"/>
    </w:r>
    <w:r>
      <w:fldChar w:fldCharType="begin"/>
    </w:r>
    <w:r>
      <w:instrText xml:space="preserve"> PAGE  \* Arabic  \* MERGEFORMAT </w:instrText>
    </w:r>
    <w:r>
      <w:fldChar w:fldCharType="separate"/>
    </w:r>
    <w:r w:rsidR="009D7879" w:rsidRPr="009D7879">
      <w:rPr>
        <w:rFonts w:ascii="Gill Sans MT" w:hAnsi="Gill Sans MT"/>
        <w:noProof/>
      </w:rPr>
      <w:t>3</w:t>
    </w:r>
    <w:r>
      <w:rPr>
        <w:rFonts w:ascii="Gill Sans MT" w:hAnsi="Gill Sans MT"/>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697BC" w14:textId="77777777" w:rsidR="007D198B" w:rsidRPr="00AB5CBA" w:rsidRDefault="007D198B">
    <w:pPr>
      <w:pStyle w:val="Footer"/>
      <w:rPr>
        <w:rFonts w:ascii="Gill Sans MT" w:hAnsi="Gill Sans MT"/>
      </w:rPr>
    </w:pPr>
    <w:r>
      <w:rPr>
        <w:rFonts w:ascii="Gill Sans MT" w:hAnsi="Gill Sans MT"/>
      </w:rPr>
      <w:t>Updated Spring 2015</w:t>
    </w:r>
    <w:r w:rsidRPr="00AB5CBA">
      <w:rPr>
        <w:rFonts w:ascii="Gill Sans MT" w:hAnsi="Gill Sans MT"/>
      </w:rPr>
      <w:ptab w:relativeTo="margin" w:alignment="center" w:leader="none"/>
    </w:r>
    <w:r w:rsidRPr="00AB5CBA">
      <w:rPr>
        <w:rFonts w:ascii="Gill Sans MT" w:hAnsi="Gill Sans MT"/>
        <w:i/>
        <w:sz w:val="20"/>
      </w:rPr>
      <w:t>© 2011-20</w:t>
    </w:r>
    <w:r>
      <w:rPr>
        <w:rFonts w:ascii="Gill Sans MT" w:hAnsi="Gill Sans MT"/>
        <w:i/>
        <w:sz w:val="20"/>
      </w:rPr>
      <w:t>15</w:t>
    </w:r>
    <w:r w:rsidRPr="00AB5CBA">
      <w:rPr>
        <w:rFonts w:ascii="Gill Sans MT" w:hAnsi="Gill Sans MT"/>
        <w:i/>
        <w:sz w:val="20"/>
      </w:rPr>
      <w:t xml:space="preserve"> PEAR—Program in Education, Afterschool and Resiliency </w:t>
    </w:r>
    <w:r w:rsidRPr="00AB5CBA">
      <w:rPr>
        <w:rFonts w:ascii="Gill Sans MT" w:hAnsi="Gill Sans MT"/>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D837" w14:textId="6CA2436C" w:rsidR="007D198B" w:rsidRPr="00317A3F" w:rsidRDefault="007D198B" w:rsidP="00317A3F">
    <w:pPr>
      <w:pStyle w:val="Footer"/>
    </w:pPr>
    <w:r>
      <w:rPr>
        <w:rFonts w:ascii="Gill Sans MT" w:hAnsi="Gill Sans MT"/>
        <w:i/>
        <w:sz w:val="20"/>
      </w:rPr>
      <w:tab/>
      <w:t xml:space="preserve">                                                               </w:t>
    </w:r>
    <w:r w:rsidRPr="00D33410">
      <w:rPr>
        <w:rFonts w:ascii="Gill Sans MT" w:hAnsi="Gill Sans MT"/>
        <w:i/>
        <w:sz w:val="20"/>
      </w:rPr>
      <w:t>© 2011-201</w:t>
    </w:r>
    <w:r>
      <w:rPr>
        <w:rFonts w:ascii="Gill Sans MT" w:hAnsi="Gill Sans MT"/>
        <w:i/>
        <w:sz w:val="20"/>
      </w:rPr>
      <w:t>5</w:t>
    </w:r>
    <w:r w:rsidRPr="00D33410">
      <w:rPr>
        <w:rFonts w:ascii="Gill Sans MT" w:hAnsi="Gill Sans MT"/>
        <w:i/>
        <w:sz w:val="20"/>
      </w:rPr>
      <w:t xml:space="preserve"> PEAR—Program in Education, Afterschool and Resiliency</w:t>
    </w:r>
    <w:r>
      <w:rPr>
        <w:rFonts w:ascii="Gill Sans MT" w:hAnsi="Gill Sans MT"/>
        <w:i/>
        <w:sz w:val="20"/>
      </w:rPr>
      <w:t xml:space="preserve"> </w:t>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9D7879">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1DEC" w14:textId="77777777" w:rsidR="007D198B" w:rsidRPr="006722F9" w:rsidRDefault="007D198B" w:rsidP="006722F9">
    <w:pPr>
      <w:pStyle w:val="Footer"/>
      <w:jc w:val="right"/>
      <w:rPr>
        <w:rFonts w:ascii="Gill Sans MT" w:hAnsi="Gill Sans MT"/>
      </w:rPr>
    </w:pPr>
    <w:r>
      <w:ptab w:relativeTo="margin" w:alignment="center" w:leader="none"/>
    </w:r>
    <w:r w:rsidRPr="00D33410">
      <w:rPr>
        <w:rFonts w:ascii="Gill Sans MT" w:hAnsi="Gill Sans MT"/>
        <w:i/>
        <w:sz w:val="20"/>
      </w:rPr>
      <w:t>© 2011-201</w:t>
    </w:r>
    <w:r>
      <w:rPr>
        <w:rFonts w:ascii="Gill Sans MT" w:hAnsi="Gill Sans MT"/>
        <w:i/>
        <w:sz w:val="20"/>
      </w:rPr>
      <w:t>5</w:t>
    </w:r>
    <w:r w:rsidRPr="00D33410">
      <w:rPr>
        <w:rFonts w:ascii="Gill Sans MT" w:hAnsi="Gill Sans MT"/>
        <w:i/>
        <w:sz w:val="20"/>
      </w:rPr>
      <w:t xml:space="preserve"> PEAR—Program in Education, Afterschool and Resiliency</w:t>
    </w:r>
    <w:r>
      <w:ptab w:relativeTo="margin" w:alignment="right" w:leader="none"/>
    </w:r>
    <w:r>
      <w:fldChar w:fldCharType="begin"/>
    </w:r>
    <w:r>
      <w:instrText xml:space="preserve"> PAGE  \* Arabic  \* MERGEFORMAT </w:instrText>
    </w:r>
    <w:r>
      <w:fldChar w:fldCharType="separate"/>
    </w:r>
    <w:r w:rsidR="009D7879" w:rsidRPr="009D7879">
      <w:rPr>
        <w:rFonts w:ascii="Gill Sans MT" w:hAnsi="Gill Sans MT"/>
        <w:noProof/>
      </w:rPr>
      <w:t>11</w:t>
    </w:r>
    <w:r>
      <w:rPr>
        <w:rFonts w:ascii="Gill Sans MT" w:hAnsi="Gill Sans MT"/>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0BF6" w14:textId="77777777" w:rsidR="007D198B" w:rsidRPr="00D33410" w:rsidRDefault="007D198B" w:rsidP="00D33410">
    <w:pPr>
      <w:pStyle w:val="Footer"/>
      <w:ind w:right="360"/>
      <w:jc w:val="center"/>
      <w:rPr>
        <w:rFonts w:ascii="Gill Sans MT" w:hAnsi="Gill Sans MT"/>
        <w:i/>
        <w:sz w:val="20"/>
      </w:rPr>
    </w:pPr>
    <w:r>
      <w:fldChar w:fldCharType="begin"/>
    </w:r>
    <w:r>
      <w:instrText xml:space="preserve"> PAGE  \* Arabic  \* MERGEFORMAT </w:instrText>
    </w:r>
    <w:r>
      <w:fldChar w:fldCharType="separate"/>
    </w:r>
    <w:r>
      <w:rPr>
        <w:rFonts w:ascii="Gill Sans MT" w:hAnsi="Gill Sans MT"/>
        <w:noProof/>
      </w:rPr>
      <w:t>2</w:t>
    </w:r>
    <w:r>
      <w:rPr>
        <w:rFonts w:ascii="Gill Sans MT" w:hAnsi="Gill Sans MT"/>
        <w:noProof/>
      </w:rPr>
      <w:fldChar w:fldCharType="end"/>
    </w:r>
    <w:r>
      <w:ptab w:relativeTo="margin" w:alignment="center" w:leader="none"/>
    </w:r>
    <w:r w:rsidRPr="00D33410">
      <w:rPr>
        <w:rFonts w:ascii="Gill Sans MT" w:hAnsi="Gill Sans MT"/>
        <w:i/>
        <w:sz w:val="20"/>
      </w:rPr>
      <w:t>© 2011-2012 PEAR—Program in Education, Afterschool and Resiliency</w:t>
    </w:r>
    <w:r>
      <w:rPr>
        <w:rFonts w:ascii="Gill Sans MT" w:hAnsi="Gill Sans MT"/>
        <w:i/>
        <w:sz w:val="20"/>
      </w:rPr>
      <w:t xml:space="preserve"> </w:t>
    </w:r>
    <w: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4C0DB" w14:textId="4B21AAB7" w:rsidR="007D198B" w:rsidRPr="00317A3F" w:rsidRDefault="007D198B" w:rsidP="00317A3F">
    <w:pPr>
      <w:pStyle w:val="Footer"/>
      <w:rPr>
        <w:rFonts w:asciiTheme="minorHAnsi" w:hAnsiTheme="minorHAnsi"/>
      </w:rPr>
    </w:pPr>
    <w:r>
      <w:rPr>
        <w:rFonts w:ascii="Gill Sans MT" w:hAnsi="Gill Sans MT"/>
        <w:i/>
        <w:sz w:val="20"/>
      </w:rPr>
      <w:tab/>
      <w:t xml:space="preserve">                                                          </w:t>
    </w:r>
    <w:r w:rsidRPr="00D33410">
      <w:rPr>
        <w:rFonts w:ascii="Gill Sans MT" w:hAnsi="Gill Sans MT"/>
        <w:i/>
        <w:sz w:val="20"/>
      </w:rPr>
      <w:t>© 2011-201</w:t>
    </w:r>
    <w:r>
      <w:rPr>
        <w:rFonts w:ascii="Gill Sans MT" w:hAnsi="Gill Sans MT"/>
        <w:i/>
        <w:sz w:val="20"/>
      </w:rPr>
      <w:t>5</w:t>
    </w:r>
    <w:r w:rsidRPr="00D33410">
      <w:rPr>
        <w:rFonts w:ascii="Gill Sans MT" w:hAnsi="Gill Sans MT"/>
        <w:i/>
        <w:sz w:val="20"/>
      </w:rPr>
      <w:t xml:space="preserve"> PEAR—Program in Education, Afterschool and Resiliency</w:t>
    </w:r>
    <w:r>
      <w:rPr>
        <w:rFonts w:ascii="Gill Sans MT" w:hAnsi="Gill Sans MT"/>
        <w:i/>
        <w:sz w:val="20"/>
      </w:rPr>
      <w:t xml:space="preserve"> </w:t>
    </w:r>
    <w:r>
      <w:ptab w:relativeTo="margin" w:alignment="right" w:leader="none"/>
    </w:r>
    <w:r w:rsidRPr="00317A3F">
      <w:rPr>
        <w:rStyle w:val="PageNumber"/>
        <w:rFonts w:asciiTheme="minorHAnsi" w:hAnsiTheme="minorHAnsi"/>
      </w:rPr>
      <w:fldChar w:fldCharType="begin"/>
    </w:r>
    <w:r w:rsidRPr="00317A3F">
      <w:rPr>
        <w:rStyle w:val="PageNumber"/>
        <w:rFonts w:asciiTheme="minorHAnsi" w:hAnsiTheme="minorHAnsi"/>
      </w:rPr>
      <w:instrText xml:space="preserve"> PAGE </w:instrText>
    </w:r>
    <w:r w:rsidRPr="00317A3F">
      <w:rPr>
        <w:rStyle w:val="PageNumber"/>
        <w:rFonts w:asciiTheme="minorHAnsi" w:hAnsiTheme="minorHAnsi"/>
      </w:rPr>
      <w:fldChar w:fldCharType="separate"/>
    </w:r>
    <w:r w:rsidR="009D7879">
      <w:rPr>
        <w:rStyle w:val="PageNumber"/>
        <w:rFonts w:asciiTheme="minorHAnsi" w:hAnsiTheme="minorHAnsi"/>
        <w:noProof/>
      </w:rPr>
      <w:t>16</w:t>
    </w:r>
    <w:r w:rsidRPr="00317A3F">
      <w:rPr>
        <w:rStyle w:val="PageNumber"/>
        <w:rFonts w:asciiTheme="minorHAnsi" w:hAnsiTheme="minorHAnsi"/>
      </w:rPr>
      <w:fldChar w:fldCharType="end"/>
    </w:r>
    <w:r w:rsidRPr="00317A3F">
      <w:rPr>
        <w:rFonts w:asciiTheme="minorHAnsi" w:hAnsiTheme="minorHAnsi"/>
      </w:rPr>
      <w:ptab w:relativeTo="margin" w:alignment="right" w:leader="none"/>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3051C" w14:textId="2AB46208" w:rsidR="007D198B" w:rsidRPr="006722F9" w:rsidRDefault="007D198B" w:rsidP="006722F9">
    <w:pPr>
      <w:pStyle w:val="Footer"/>
      <w:jc w:val="right"/>
      <w:rPr>
        <w:rFonts w:ascii="Gill Sans MT" w:hAnsi="Gill Sans MT"/>
      </w:rPr>
    </w:pPr>
    <w:r>
      <w:ptab w:relativeTo="margin" w:alignment="center" w:leader="none"/>
    </w:r>
    <w:r w:rsidRPr="00D33410">
      <w:rPr>
        <w:rFonts w:ascii="Gill Sans MT" w:hAnsi="Gill Sans MT"/>
        <w:i/>
        <w:sz w:val="20"/>
      </w:rPr>
      <w:t>© 2011-201</w:t>
    </w:r>
    <w:r>
      <w:rPr>
        <w:rFonts w:ascii="Gill Sans MT" w:hAnsi="Gill Sans MT"/>
        <w:i/>
        <w:sz w:val="20"/>
      </w:rPr>
      <w:t>5</w:t>
    </w:r>
    <w:r w:rsidRPr="00D33410">
      <w:rPr>
        <w:rFonts w:ascii="Gill Sans MT" w:hAnsi="Gill Sans MT"/>
        <w:i/>
        <w:sz w:val="20"/>
      </w:rPr>
      <w:t xml:space="preserve"> PEAR—Program in Education, Afterschool and Resiliency</w:t>
    </w:r>
    <w:r>
      <w:ptab w:relativeTo="margin" w:alignment="right" w:leader="none"/>
    </w:r>
    <w:r>
      <w:fldChar w:fldCharType="begin"/>
    </w:r>
    <w:r>
      <w:instrText xml:space="preserve"> PAGE  \* Arabic  \* MERGEFORMAT </w:instrText>
    </w:r>
    <w:r>
      <w:fldChar w:fldCharType="separate"/>
    </w:r>
    <w:r w:rsidR="009D7879" w:rsidRPr="009D7879">
      <w:rPr>
        <w:rFonts w:ascii="Gill Sans MT" w:hAnsi="Gill Sans MT"/>
        <w:noProof/>
      </w:rPr>
      <w:t>17</w:t>
    </w:r>
    <w:r>
      <w:rPr>
        <w:rFonts w:ascii="Gill Sans MT" w:hAnsi="Gill Sans MT"/>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4AAB" w14:textId="77777777" w:rsidR="007D198B" w:rsidRPr="00D33410" w:rsidRDefault="007D198B" w:rsidP="00D33410">
    <w:pPr>
      <w:pStyle w:val="Footer"/>
      <w:ind w:right="360"/>
      <w:jc w:val="center"/>
      <w:rPr>
        <w:rFonts w:ascii="Gill Sans MT" w:hAnsi="Gill Sans MT"/>
        <w:i/>
        <w:sz w:val="20"/>
      </w:rPr>
    </w:pPr>
    <w:r>
      <w:fldChar w:fldCharType="begin"/>
    </w:r>
    <w:r>
      <w:instrText xml:space="preserve"> PAGE  \* Arabic  \* MERGEFORMAT </w:instrText>
    </w:r>
    <w:r>
      <w:fldChar w:fldCharType="separate"/>
    </w:r>
    <w:r>
      <w:rPr>
        <w:rFonts w:ascii="Gill Sans MT" w:hAnsi="Gill Sans MT"/>
        <w:noProof/>
      </w:rPr>
      <w:t>2</w:t>
    </w:r>
    <w:r>
      <w:rPr>
        <w:rFonts w:ascii="Gill Sans MT" w:hAnsi="Gill Sans MT"/>
        <w:noProof/>
      </w:rPr>
      <w:fldChar w:fldCharType="end"/>
    </w:r>
    <w:r>
      <w:ptab w:relativeTo="margin" w:alignment="center" w:leader="none"/>
    </w:r>
    <w:r w:rsidRPr="00D33410">
      <w:rPr>
        <w:rFonts w:ascii="Gill Sans MT" w:hAnsi="Gill Sans MT"/>
        <w:i/>
        <w:sz w:val="20"/>
      </w:rPr>
      <w:t>© 2011-2012 PEAR—Program in Education, Afterschool and Resiliency</w:t>
    </w:r>
    <w:r>
      <w:rPr>
        <w:rFonts w:ascii="Gill Sans MT" w:hAnsi="Gill Sans MT"/>
        <w:i/>
        <w:sz w:val="20"/>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0FD49" w14:textId="77777777" w:rsidR="007D198B" w:rsidRPr="00313B3F" w:rsidRDefault="007D198B" w:rsidP="005A0452">
      <w:pPr>
        <w:spacing w:after="0" w:line="240" w:lineRule="auto"/>
        <w:rPr>
          <w:sz w:val="23"/>
          <w:szCs w:val="23"/>
        </w:rPr>
      </w:pPr>
      <w:r w:rsidRPr="00313B3F">
        <w:rPr>
          <w:sz w:val="23"/>
          <w:szCs w:val="23"/>
        </w:rPr>
        <w:separator/>
      </w:r>
    </w:p>
  </w:footnote>
  <w:footnote w:type="continuationSeparator" w:id="0">
    <w:p w14:paraId="53E3B7EF" w14:textId="77777777" w:rsidR="007D198B" w:rsidRPr="00313B3F" w:rsidRDefault="007D198B" w:rsidP="005A0452">
      <w:pPr>
        <w:spacing w:after="0" w:line="240" w:lineRule="auto"/>
        <w:rPr>
          <w:sz w:val="23"/>
          <w:szCs w:val="23"/>
        </w:rPr>
      </w:pPr>
      <w:r w:rsidRPr="00313B3F">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B855" w14:textId="77777777" w:rsidR="007D198B" w:rsidRDefault="007D1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B8D5" w14:textId="77777777" w:rsidR="007D198B" w:rsidRDefault="007D1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E128" w14:textId="77777777" w:rsidR="007D198B" w:rsidRPr="006722F9" w:rsidRDefault="007D198B">
    <w:pPr>
      <w:pStyle w:val="Header"/>
      <w:rPr>
        <w:rFonts w:ascii="Gill Sans MT" w:hAnsi="Gill Sans MT"/>
      </w:rPr>
    </w:pPr>
    <w:r w:rsidRPr="006722F9">
      <w:rPr>
        <w:rFonts w:ascii="Gill Sans MT" w:hAnsi="Gill Sans MT"/>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D581" w14:textId="77777777" w:rsidR="007D198B" w:rsidRDefault="007D19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8817" w14:textId="77777777" w:rsidR="007D198B" w:rsidRDefault="007D19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4B5E" w14:textId="77777777" w:rsidR="007D198B" w:rsidRDefault="007D19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A1514" w14:textId="77777777" w:rsidR="007D198B" w:rsidRDefault="007D198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FB95" w14:textId="77777777" w:rsidR="007D198B" w:rsidRDefault="007D19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072C0" w14:textId="77777777" w:rsidR="007D198B" w:rsidRDefault="007D1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B71"/>
    <w:multiLevelType w:val="hybridMultilevel"/>
    <w:tmpl w:val="BC8257A2"/>
    <w:lvl w:ilvl="0" w:tplc="04090001">
      <w:start w:val="1"/>
      <w:numFmt w:val="bullet"/>
      <w:lvlText w:val=""/>
      <w:lvlJc w:val="left"/>
      <w:pPr>
        <w:ind w:left="720" w:hanging="360"/>
      </w:pPr>
      <w:rPr>
        <w:rFonts w:ascii="Symbol" w:hAnsi="Symbol" w:hint="default"/>
      </w:rPr>
    </w:lvl>
    <w:lvl w:ilvl="1" w:tplc="82B843F8">
      <w:start w:val="1"/>
      <w:numFmt w:val="bullet"/>
      <w:pStyle w:val="subli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978C6"/>
    <w:multiLevelType w:val="hybridMultilevel"/>
    <w:tmpl w:val="233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4097">
      <o:colormenu v:ext="edit" fillcolor="none [3204]"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75"/>
    <w:rsid w:val="0000137C"/>
    <w:rsid w:val="000019DB"/>
    <w:rsid w:val="00003B0E"/>
    <w:rsid w:val="000141EA"/>
    <w:rsid w:val="0003158C"/>
    <w:rsid w:val="00034681"/>
    <w:rsid w:val="0003594A"/>
    <w:rsid w:val="00036371"/>
    <w:rsid w:val="00036E90"/>
    <w:rsid w:val="0004202E"/>
    <w:rsid w:val="00047C0B"/>
    <w:rsid w:val="00050582"/>
    <w:rsid w:val="00051823"/>
    <w:rsid w:val="00054872"/>
    <w:rsid w:val="00060724"/>
    <w:rsid w:val="00060F5D"/>
    <w:rsid w:val="000614CA"/>
    <w:rsid w:val="0006380A"/>
    <w:rsid w:val="000642CD"/>
    <w:rsid w:val="00064622"/>
    <w:rsid w:val="00070CB4"/>
    <w:rsid w:val="00070D26"/>
    <w:rsid w:val="000720D7"/>
    <w:rsid w:val="00075D71"/>
    <w:rsid w:val="0008131F"/>
    <w:rsid w:val="00081A21"/>
    <w:rsid w:val="00081CCA"/>
    <w:rsid w:val="000834AA"/>
    <w:rsid w:val="000878AC"/>
    <w:rsid w:val="000A0D89"/>
    <w:rsid w:val="000A35C7"/>
    <w:rsid w:val="000A3B34"/>
    <w:rsid w:val="000A3C15"/>
    <w:rsid w:val="000A562A"/>
    <w:rsid w:val="000B172D"/>
    <w:rsid w:val="000B177C"/>
    <w:rsid w:val="000B28A2"/>
    <w:rsid w:val="000B5288"/>
    <w:rsid w:val="000C3FA2"/>
    <w:rsid w:val="000C44DB"/>
    <w:rsid w:val="000C4592"/>
    <w:rsid w:val="000C7B50"/>
    <w:rsid w:val="000D0E6A"/>
    <w:rsid w:val="000D48FB"/>
    <w:rsid w:val="000D6E9F"/>
    <w:rsid w:val="000E41DD"/>
    <w:rsid w:val="000E4D8E"/>
    <w:rsid w:val="000E52A8"/>
    <w:rsid w:val="000E7866"/>
    <w:rsid w:val="000F795F"/>
    <w:rsid w:val="00101DEF"/>
    <w:rsid w:val="00102059"/>
    <w:rsid w:val="001040EB"/>
    <w:rsid w:val="00104B9B"/>
    <w:rsid w:val="00110547"/>
    <w:rsid w:val="0011159A"/>
    <w:rsid w:val="00111965"/>
    <w:rsid w:val="00111AF2"/>
    <w:rsid w:val="00112C24"/>
    <w:rsid w:val="00114A38"/>
    <w:rsid w:val="00120145"/>
    <w:rsid w:val="00120ADB"/>
    <w:rsid w:val="0012100D"/>
    <w:rsid w:val="001217BE"/>
    <w:rsid w:val="001224E0"/>
    <w:rsid w:val="00123DFF"/>
    <w:rsid w:val="001249B4"/>
    <w:rsid w:val="00124E28"/>
    <w:rsid w:val="00134C6B"/>
    <w:rsid w:val="0013677B"/>
    <w:rsid w:val="00141476"/>
    <w:rsid w:val="00141B61"/>
    <w:rsid w:val="0014300F"/>
    <w:rsid w:val="00144051"/>
    <w:rsid w:val="0014574E"/>
    <w:rsid w:val="00145DFF"/>
    <w:rsid w:val="001473CD"/>
    <w:rsid w:val="001517F2"/>
    <w:rsid w:val="00153F00"/>
    <w:rsid w:val="00154506"/>
    <w:rsid w:val="0015520E"/>
    <w:rsid w:val="0015580B"/>
    <w:rsid w:val="001558B5"/>
    <w:rsid w:val="00155D6B"/>
    <w:rsid w:val="00156D79"/>
    <w:rsid w:val="00165A4B"/>
    <w:rsid w:val="00167A57"/>
    <w:rsid w:val="00171522"/>
    <w:rsid w:val="00172961"/>
    <w:rsid w:val="00174233"/>
    <w:rsid w:val="00174B64"/>
    <w:rsid w:val="001758A6"/>
    <w:rsid w:val="00177124"/>
    <w:rsid w:val="00182436"/>
    <w:rsid w:val="00193803"/>
    <w:rsid w:val="00195D3A"/>
    <w:rsid w:val="00195E6C"/>
    <w:rsid w:val="00195F70"/>
    <w:rsid w:val="001A1A28"/>
    <w:rsid w:val="001A2020"/>
    <w:rsid w:val="001A2CBF"/>
    <w:rsid w:val="001A5E34"/>
    <w:rsid w:val="001A771D"/>
    <w:rsid w:val="001A7978"/>
    <w:rsid w:val="001B003D"/>
    <w:rsid w:val="001B2A83"/>
    <w:rsid w:val="001B4DE2"/>
    <w:rsid w:val="001C446D"/>
    <w:rsid w:val="001D1F4A"/>
    <w:rsid w:val="001D215D"/>
    <w:rsid w:val="001D4872"/>
    <w:rsid w:val="001D51D0"/>
    <w:rsid w:val="001D5AA2"/>
    <w:rsid w:val="001D5EFE"/>
    <w:rsid w:val="001E18C9"/>
    <w:rsid w:val="001F387E"/>
    <w:rsid w:val="001F3A19"/>
    <w:rsid w:val="001F4F6D"/>
    <w:rsid w:val="001F58ED"/>
    <w:rsid w:val="001F6788"/>
    <w:rsid w:val="001F75AB"/>
    <w:rsid w:val="002009F8"/>
    <w:rsid w:val="00204D3D"/>
    <w:rsid w:val="00215031"/>
    <w:rsid w:val="0022130A"/>
    <w:rsid w:val="00223E72"/>
    <w:rsid w:val="00224019"/>
    <w:rsid w:val="0023070D"/>
    <w:rsid w:val="00233897"/>
    <w:rsid w:val="002377C6"/>
    <w:rsid w:val="00242194"/>
    <w:rsid w:val="002508AD"/>
    <w:rsid w:val="00256038"/>
    <w:rsid w:val="00257F3A"/>
    <w:rsid w:val="002604FA"/>
    <w:rsid w:val="00262365"/>
    <w:rsid w:val="00266DDB"/>
    <w:rsid w:val="0027200A"/>
    <w:rsid w:val="00280F95"/>
    <w:rsid w:val="00283E80"/>
    <w:rsid w:val="00284E4D"/>
    <w:rsid w:val="002917C8"/>
    <w:rsid w:val="002A00E3"/>
    <w:rsid w:val="002A0E87"/>
    <w:rsid w:val="002A1312"/>
    <w:rsid w:val="002A18C8"/>
    <w:rsid w:val="002A2611"/>
    <w:rsid w:val="002A2A3C"/>
    <w:rsid w:val="002B095D"/>
    <w:rsid w:val="002B0E6B"/>
    <w:rsid w:val="002B1C8A"/>
    <w:rsid w:val="002B29E7"/>
    <w:rsid w:val="002B4758"/>
    <w:rsid w:val="002B56E9"/>
    <w:rsid w:val="002B7C5B"/>
    <w:rsid w:val="002C0586"/>
    <w:rsid w:val="002C142B"/>
    <w:rsid w:val="002C19FF"/>
    <w:rsid w:val="002C27BC"/>
    <w:rsid w:val="002C37AD"/>
    <w:rsid w:val="002C4229"/>
    <w:rsid w:val="002C44E1"/>
    <w:rsid w:val="002C5F43"/>
    <w:rsid w:val="002D02AF"/>
    <w:rsid w:val="002D2C08"/>
    <w:rsid w:val="002D7628"/>
    <w:rsid w:val="002D7954"/>
    <w:rsid w:val="002D7AE8"/>
    <w:rsid w:val="002E02A0"/>
    <w:rsid w:val="002E1234"/>
    <w:rsid w:val="002E318C"/>
    <w:rsid w:val="002E4EB0"/>
    <w:rsid w:val="002F15CC"/>
    <w:rsid w:val="002F3528"/>
    <w:rsid w:val="002F5BF2"/>
    <w:rsid w:val="002F7D07"/>
    <w:rsid w:val="003055EE"/>
    <w:rsid w:val="00307FEB"/>
    <w:rsid w:val="003134DA"/>
    <w:rsid w:val="00313B3F"/>
    <w:rsid w:val="00316B6F"/>
    <w:rsid w:val="0031760C"/>
    <w:rsid w:val="00317A3F"/>
    <w:rsid w:val="003202EA"/>
    <w:rsid w:val="00324F13"/>
    <w:rsid w:val="00327504"/>
    <w:rsid w:val="003277DB"/>
    <w:rsid w:val="00327B18"/>
    <w:rsid w:val="00331630"/>
    <w:rsid w:val="00335FFB"/>
    <w:rsid w:val="003367AC"/>
    <w:rsid w:val="003412B1"/>
    <w:rsid w:val="00343BFF"/>
    <w:rsid w:val="00351914"/>
    <w:rsid w:val="00352B01"/>
    <w:rsid w:val="00352EAE"/>
    <w:rsid w:val="00353777"/>
    <w:rsid w:val="00355C8A"/>
    <w:rsid w:val="00360840"/>
    <w:rsid w:val="00367972"/>
    <w:rsid w:val="0037027E"/>
    <w:rsid w:val="00370624"/>
    <w:rsid w:val="003709E7"/>
    <w:rsid w:val="003725FF"/>
    <w:rsid w:val="00376E01"/>
    <w:rsid w:val="00377C73"/>
    <w:rsid w:val="00381DD0"/>
    <w:rsid w:val="00384D2F"/>
    <w:rsid w:val="003855B4"/>
    <w:rsid w:val="00385B95"/>
    <w:rsid w:val="0039293C"/>
    <w:rsid w:val="00392D27"/>
    <w:rsid w:val="003A2518"/>
    <w:rsid w:val="003A3085"/>
    <w:rsid w:val="003A3442"/>
    <w:rsid w:val="003A371A"/>
    <w:rsid w:val="003A4200"/>
    <w:rsid w:val="003B2D70"/>
    <w:rsid w:val="003B6F6B"/>
    <w:rsid w:val="003C066A"/>
    <w:rsid w:val="003C090C"/>
    <w:rsid w:val="003C0C2D"/>
    <w:rsid w:val="003D51D0"/>
    <w:rsid w:val="003D7200"/>
    <w:rsid w:val="003D782D"/>
    <w:rsid w:val="003E18B9"/>
    <w:rsid w:val="003E2252"/>
    <w:rsid w:val="003F08F3"/>
    <w:rsid w:val="003F0BB9"/>
    <w:rsid w:val="003F0E58"/>
    <w:rsid w:val="003F2916"/>
    <w:rsid w:val="003F386A"/>
    <w:rsid w:val="003F5293"/>
    <w:rsid w:val="003F681B"/>
    <w:rsid w:val="004015C8"/>
    <w:rsid w:val="00402A86"/>
    <w:rsid w:val="00405CEF"/>
    <w:rsid w:val="004062C2"/>
    <w:rsid w:val="004107C4"/>
    <w:rsid w:val="00412C61"/>
    <w:rsid w:val="00414C76"/>
    <w:rsid w:val="00415233"/>
    <w:rsid w:val="00416081"/>
    <w:rsid w:val="00417816"/>
    <w:rsid w:val="004221B5"/>
    <w:rsid w:val="004223C5"/>
    <w:rsid w:val="00423BC2"/>
    <w:rsid w:val="004272F3"/>
    <w:rsid w:val="00427D58"/>
    <w:rsid w:val="00436074"/>
    <w:rsid w:val="00440BA8"/>
    <w:rsid w:val="0044139C"/>
    <w:rsid w:val="00444AD8"/>
    <w:rsid w:val="00447D4D"/>
    <w:rsid w:val="00450249"/>
    <w:rsid w:val="004506CE"/>
    <w:rsid w:val="00450BFD"/>
    <w:rsid w:val="004515B8"/>
    <w:rsid w:val="00452613"/>
    <w:rsid w:val="0045391E"/>
    <w:rsid w:val="00454A10"/>
    <w:rsid w:val="004557F3"/>
    <w:rsid w:val="00455867"/>
    <w:rsid w:val="004561AF"/>
    <w:rsid w:val="004561F7"/>
    <w:rsid w:val="00462531"/>
    <w:rsid w:val="00462E24"/>
    <w:rsid w:val="0046424F"/>
    <w:rsid w:val="00471EC2"/>
    <w:rsid w:val="0047203B"/>
    <w:rsid w:val="00475C74"/>
    <w:rsid w:val="00480986"/>
    <w:rsid w:val="00481007"/>
    <w:rsid w:val="00484FBE"/>
    <w:rsid w:val="00485ECF"/>
    <w:rsid w:val="004A17BB"/>
    <w:rsid w:val="004A25B8"/>
    <w:rsid w:val="004A6280"/>
    <w:rsid w:val="004B01F7"/>
    <w:rsid w:val="004B0C89"/>
    <w:rsid w:val="004B1F58"/>
    <w:rsid w:val="004B22D8"/>
    <w:rsid w:val="004B2C03"/>
    <w:rsid w:val="004B2D12"/>
    <w:rsid w:val="004B5766"/>
    <w:rsid w:val="004B6590"/>
    <w:rsid w:val="004C0219"/>
    <w:rsid w:val="004C07F3"/>
    <w:rsid w:val="004C3386"/>
    <w:rsid w:val="004D09AB"/>
    <w:rsid w:val="004D2307"/>
    <w:rsid w:val="004D2439"/>
    <w:rsid w:val="004D42D2"/>
    <w:rsid w:val="004D7BC6"/>
    <w:rsid w:val="004E421E"/>
    <w:rsid w:val="004E5461"/>
    <w:rsid w:val="004E7FE7"/>
    <w:rsid w:val="004F0C39"/>
    <w:rsid w:val="004F0F43"/>
    <w:rsid w:val="004F1497"/>
    <w:rsid w:val="004F1CA8"/>
    <w:rsid w:val="004F2B68"/>
    <w:rsid w:val="004F3995"/>
    <w:rsid w:val="00502972"/>
    <w:rsid w:val="005036D5"/>
    <w:rsid w:val="00505BF5"/>
    <w:rsid w:val="005134D7"/>
    <w:rsid w:val="00520BF1"/>
    <w:rsid w:val="00523297"/>
    <w:rsid w:val="00523AB8"/>
    <w:rsid w:val="0052604F"/>
    <w:rsid w:val="00527CE5"/>
    <w:rsid w:val="005364CA"/>
    <w:rsid w:val="00542AF0"/>
    <w:rsid w:val="00545BEB"/>
    <w:rsid w:val="00546471"/>
    <w:rsid w:val="00546C2A"/>
    <w:rsid w:val="005505B2"/>
    <w:rsid w:val="005505FF"/>
    <w:rsid w:val="005529A3"/>
    <w:rsid w:val="005535C4"/>
    <w:rsid w:val="0055367E"/>
    <w:rsid w:val="005537C7"/>
    <w:rsid w:val="00553DC7"/>
    <w:rsid w:val="005555BE"/>
    <w:rsid w:val="005670F1"/>
    <w:rsid w:val="00570A63"/>
    <w:rsid w:val="005717E8"/>
    <w:rsid w:val="0057789C"/>
    <w:rsid w:val="00582370"/>
    <w:rsid w:val="00583F24"/>
    <w:rsid w:val="005876C2"/>
    <w:rsid w:val="00587909"/>
    <w:rsid w:val="005902A5"/>
    <w:rsid w:val="0059201D"/>
    <w:rsid w:val="00592887"/>
    <w:rsid w:val="005941B8"/>
    <w:rsid w:val="00597707"/>
    <w:rsid w:val="005A0452"/>
    <w:rsid w:val="005A2B02"/>
    <w:rsid w:val="005A54C8"/>
    <w:rsid w:val="005A61C3"/>
    <w:rsid w:val="005A74F9"/>
    <w:rsid w:val="005B0938"/>
    <w:rsid w:val="005B31A8"/>
    <w:rsid w:val="005B3C30"/>
    <w:rsid w:val="005B6D6C"/>
    <w:rsid w:val="005B7FCE"/>
    <w:rsid w:val="005C0E58"/>
    <w:rsid w:val="005D1907"/>
    <w:rsid w:val="005D1B4D"/>
    <w:rsid w:val="005E0A6A"/>
    <w:rsid w:val="005E2232"/>
    <w:rsid w:val="005E5445"/>
    <w:rsid w:val="005E64E8"/>
    <w:rsid w:val="005F0ADB"/>
    <w:rsid w:val="005F400B"/>
    <w:rsid w:val="005F411B"/>
    <w:rsid w:val="005F595F"/>
    <w:rsid w:val="005F7D5D"/>
    <w:rsid w:val="00600286"/>
    <w:rsid w:val="006005AF"/>
    <w:rsid w:val="00602C1B"/>
    <w:rsid w:val="00606AB0"/>
    <w:rsid w:val="00613237"/>
    <w:rsid w:val="0061451C"/>
    <w:rsid w:val="00614DFE"/>
    <w:rsid w:val="0062121D"/>
    <w:rsid w:val="00624899"/>
    <w:rsid w:val="00625CD4"/>
    <w:rsid w:val="00627FC7"/>
    <w:rsid w:val="00632DC2"/>
    <w:rsid w:val="00635E18"/>
    <w:rsid w:val="006363B8"/>
    <w:rsid w:val="0064085B"/>
    <w:rsid w:val="00642826"/>
    <w:rsid w:val="00643713"/>
    <w:rsid w:val="00646174"/>
    <w:rsid w:val="00646644"/>
    <w:rsid w:val="00650894"/>
    <w:rsid w:val="00654784"/>
    <w:rsid w:val="0065508E"/>
    <w:rsid w:val="00655E62"/>
    <w:rsid w:val="0066335B"/>
    <w:rsid w:val="0067001E"/>
    <w:rsid w:val="00671F6B"/>
    <w:rsid w:val="006722F9"/>
    <w:rsid w:val="00672C81"/>
    <w:rsid w:val="00674BF9"/>
    <w:rsid w:val="0067628C"/>
    <w:rsid w:val="00683893"/>
    <w:rsid w:val="0068578A"/>
    <w:rsid w:val="00692596"/>
    <w:rsid w:val="00693BDB"/>
    <w:rsid w:val="006974FD"/>
    <w:rsid w:val="006A6475"/>
    <w:rsid w:val="006A798A"/>
    <w:rsid w:val="006B4085"/>
    <w:rsid w:val="006B7BB2"/>
    <w:rsid w:val="006B7E85"/>
    <w:rsid w:val="006C0637"/>
    <w:rsid w:val="006C4CB9"/>
    <w:rsid w:val="006C615B"/>
    <w:rsid w:val="006C6724"/>
    <w:rsid w:val="006C7A75"/>
    <w:rsid w:val="006D0DEC"/>
    <w:rsid w:val="006D1579"/>
    <w:rsid w:val="006D4E3A"/>
    <w:rsid w:val="006E0CD0"/>
    <w:rsid w:val="006E0F21"/>
    <w:rsid w:val="006E14AB"/>
    <w:rsid w:val="006E2C1C"/>
    <w:rsid w:val="006E2D00"/>
    <w:rsid w:val="006E56BF"/>
    <w:rsid w:val="006E6501"/>
    <w:rsid w:val="006F0B26"/>
    <w:rsid w:val="006F2F0E"/>
    <w:rsid w:val="006F5A77"/>
    <w:rsid w:val="006F7ED4"/>
    <w:rsid w:val="00701DCD"/>
    <w:rsid w:val="00706CCF"/>
    <w:rsid w:val="00706F46"/>
    <w:rsid w:val="0071275B"/>
    <w:rsid w:val="00712E10"/>
    <w:rsid w:val="00720169"/>
    <w:rsid w:val="0072136F"/>
    <w:rsid w:val="00722521"/>
    <w:rsid w:val="0072304C"/>
    <w:rsid w:val="00723503"/>
    <w:rsid w:val="007239FB"/>
    <w:rsid w:val="00727F74"/>
    <w:rsid w:val="00731546"/>
    <w:rsid w:val="0073224B"/>
    <w:rsid w:val="00733752"/>
    <w:rsid w:val="00740731"/>
    <w:rsid w:val="0074124C"/>
    <w:rsid w:val="00741F47"/>
    <w:rsid w:val="00747529"/>
    <w:rsid w:val="00747CC5"/>
    <w:rsid w:val="0075114A"/>
    <w:rsid w:val="00751914"/>
    <w:rsid w:val="00752F81"/>
    <w:rsid w:val="00761E88"/>
    <w:rsid w:val="00762817"/>
    <w:rsid w:val="00764C92"/>
    <w:rsid w:val="0076773B"/>
    <w:rsid w:val="00770408"/>
    <w:rsid w:val="00771218"/>
    <w:rsid w:val="007768F5"/>
    <w:rsid w:val="00777334"/>
    <w:rsid w:val="007813D3"/>
    <w:rsid w:val="00783037"/>
    <w:rsid w:val="007853BA"/>
    <w:rsid w:val="0078719E"/>
    <w:rsid w:val="0079099B"/>
    <w:rsid w:val="00793BA0"/>
    <w:rsid w:val="007961E3"/>
    <w:rsid w:val="007A12DD"/>
    <w:rsid w:val="007A39B5"/>
    <w:rsid w:val="007A775F"/>
    <w:rsid w:val="007A7B6B"/>
    <w:rsid w:val="007B39A3"/>
    <w:rsid w:val="007B6B26"/>
    <w:rsid w:val="007B7D0F"/>
    <w:rsid w:val="007C42C0"/>
    <w:rsid w:val="007D198B"/>
    <w:rsid w:val="007D40A2"/>
    <w:rsid w:val="007D469C"/>
    <w:rsid w:val="007D4AEF"/>
    <w:rsid w:val="007D545F"/>
    <w:rsid w:val="007D60CA"/>
    <w:rsid w:val="007D7C24"/>
    <w:rsid w:val="007E1EF3"/>
    <w:rsid w:val="007E31B5"/>
    <w:rsid w:val="007E6CB2"/>
    <w:rsid w:val="007E6FA8"/>
    <w:rsid w:val="007F0985"/>
    <w:rsid w:val="007F3D8C"/>
    <w:rsid w:val="007F5391"/>
    <w:rsid w:val="008017BC"/>
    <w:rsid w:val="0080195E"/>
    <w:rsid w:val="00804D77"/>
    <w:rsid w:val="00806DE0"/>
    <w:rsid w:val="008071C6"/>
    <w:rsid w:val="00810C44"/>
    <w:rsid w:val="0081303A"/>
    <w:rsid w:val="00814CF7"/>
    <w:rsid w:val="00817012"/>
    <w:rsid w:val="0082169A"/>
    <w:rsid w:val="00823447"/>
    <w:rsid w:val="0082487A"/>
    <w:rsid w:val="0082597D"/>
    <w:rsid w:val="00827937"/>
    <w:rsid w:val="00830666"/>
    <w:rsid w:val="008331FB"/>
    <w:rsid w:val="0083579A"/>
    <w:rsid w:val="00836BCB"/>
    <w:rsid w:val="0084026C"/>
    <w:rsid w:val="00843FC4"/>
    <w:rsid w:val="00845C02"/>
    <w:rsid w:val="008464C2"/>
    <w:rsid w:val="00846AED"/>
    <w:rsid w:val="008476D4"/>
    <w:rsid w:val="00850545"/>
    <w:rsid w:val="00853B46"/>
    <w:rsid w:val="00853B78"/>
    <w:rsid w:val="00856954"/>
    <w:rsid w:val="008579E8"/>
    <w:rsid w:val="00870155"/>
    <w:rsid w:val="008703BB"/>
    <w:rsid w:val="008743D3"/>
    <w:rsid w:val="0087679F"/>
    <w:rsid w:val="00880E20"/>
    <w:rsid w:val="00881923"/>
    <w:rsid w:val="00891C15"/>
    <w:rsid w:val="0089552A"/>
    <w:rsid w:val="008958A1"/>
    <w:rsid w:val="00897FA2"/>
    <w:rsid w:val="008A1274"/>
    <w:rsid w:val="008A4154"/>
    <w:rsid w:val="008B4CE7"/>
    <w:rsid w:val="008B4E1B"/>
    <w:rsid w:val="008B5E0A"/>
    <w:rsid w:val="008C07C8"/>
    <w:rsid w:val="008C3C5C"/>
    <w:rsid w:val="008C3E41"/>
    <w:rsid w:val="008C6BD6"/>
    <w:rsid w:val="008D4A52"/>
    <w:rsid w:val="008D4F45"/>
    <w:rsid w:val="008D6F3E"/>
    <w:rsid w:val="008E0AC0"/>
    <w:rsid w:val="008E339D"/>
    <w:rsid w:val="008E59B4"/>
    <w:rsid w:val="008E72F0"/>
    <w:rsid w:val="008F0436"/>
    <w:rsid w:val="008F0524"/>
    <w:rsid w:val="008F4A90"/>
    <w:rsid w:val="008F5F1E"/>
    <w:rsid w:val="008F6C62"/>
    <w:rsid w:val="009014E3"/>
    <w:rsid w:val="009051D1"/>
    <w:rsid w:val="009057A8"/>
    <w:rsid w:val="00907242"/>
    <w:rsid w:val="00913794"/>
    <w:rsid w:val="0091520C"/>
    <w:rsid w:val="009153FF"/>
    <w:rsid w:val="009167B5"/>
    <w:rsid w:val="0091689B"/>
    <w:rsid w:val="00921935"/>
    <w:rsid w:val="00922991"/>
    <w:rsid w:val="00923364"/>
    <w:rsid w:val="00925A57"/>
    <w:rsid w:val="009371EC"/>
    <w:rsid w:val="00937DFE"/>
    <w:rsid w:val="0094451B"/>
    <w:rsid w:val="009448A0"/>
    <w:rsid w:val="00945C51"/>
    <w:rsid w:val="009503EE"/>
    <w:rsid w:val="00950D10"/>
    <w:rsid w:val="00952A52"/>
    <w:rsid w:val="00957DC2"/>
    <w:rsid w:val="00960ABE"/>
    <w:rsid w:val="00962570"/>
    <w:rsid w:val="009667FF"/>
    <w:rsid w:val="009670EE"/>
    <w:rsid w:val="00967E49"/>
    <w:rsid w:val="00970017"/>
    <w:rsid w:val="00971DF2"/>
    <w:rsid w:val="00975C13"/>
    <w:rsid w:val="00975FD1"/>
    <w:rsid w:val="009800E7"/>
    <w:rsid w:val="009803EF"/>
    <w:rsid w:val="00984197"/>
    <w:rsid w:val="0098598F"/>
    <w:rsid w:val="00986C6D"/>
    <w:rsid w:val="00991D86"/>
    <w:rsid w:val="00995DC3"/>
    <w:rsid w:val="00996BA2"/>
    <w:rsid w:val="009A103B"/>
    <w:rsid w:val="009A2C67"/>
    <w:rsid w:val="009A49E6"/>
    <w:rsid w:val="009A66CB"/>
    <w:rsid w:val="009B11AF"/>
    <w:rsid w:val="009B16B5"/>
    <w:rsid w:val="009B6922"/>
    <w:rsid w:val="009C03B7"/>
    <w:rsid w:val="009C18D2"/>
    <w:rsid w:val="009C2AEE"/>
    <w:rsid w:val="009C2DB2"/>
    <w:rsid w:val="009C3B60"/>
    <w:rsid w:val="009C3D65"/>
    <w:rsid w:val="009C5041"/>
    <w:rsid w:val="009C60AE"/>
    <w:rsid w:val="009C7240"/>
    <w:rsid w:val="009D0B84"/>
    <w:rsid w:val="009D3D3A"/>
    <w:rsid w:val="009D59AE"/>
    <w:rsid w:val="009D7879"/>
    <w:rsid w:val="009E23A0"/>
    <w:rsid w:val="009E2ADF"/>
    <w:rsid w:val="009E4535"/>
    <w:rsid w:val="009E5ABD"/>
    <w:rsid w:val="009E62F2"/>
    <w:rsid w:val="009E6D43"/>
    <w:rsid w:val="009E7C6C"/>
    <w:rsid w:val="009F5A69"/>
    <w:rsid w:val="009F7CC0"/>
    <w:rsid w:val="00A0384E"/>
    <w:rsid w:val="00A059F0"/>
    <w:rsid w:val="00A072B2"/>
    <w:rsid w:val="00A07688"/>
    <w:rsid w:val="00A0792A"/>
    <w:rsid w:val="00A12839"/>
    <w:rsid w:val="00A157A1"/>
    <w:rsid w:val="00A24077"/>
    <w:rsid w:val="00A25F40"/>
    <w:rsid w:val="00A2643E"/>
    <w:rsid w:val="00A26518"/>
    <w:rsid w:val="00A314C1"/>
    <w:rsid w:val="00A31589"/>
    <w:rsid w:val="00A33F7D"/>
    <w:rsid w:val="00A34B8E"/>
    <w:rsid w:val="00A3544A"/>
    <w:rsid w:val="00A354CD"/>
    <w:rsid w:val="00A4171D"/>
    <w:rsid w:val="00A427BA"/>
    <w:rsid w:val="00A4283A"/>
    <w:rsid w:val="00A4488F"/>
    <w:rsid w:val="00A46551"/>
    <w:rsid w:val="00A466A0"/>
    <w:rsid w:val="00A46DB0"/>
    <w:rsid w:val="00A51F06"/>
    <w:rsid w:val="00A53D6A"/>
    <w:rsid w:val="00A54EE4"/>
    <w:rsid w:val="00A55A8C"/>
    <w:rsid w:val="00A56E79"/>
    <w:rsid w:val="00A579F8"/>
    <w:rsid w:val="00A7012B"/>
    <w:rsid w:val="00A71255"/>
    <w:rsid w:val="00A71F65"/>
    <w:rsid w:val="00A74E17"/>
    <w:rsid w:val="00A75C1A"/>
    <w:rsid w:val="00A80286"/>
    <w:rsid w:val="00A824AC"/>
    <w:rsid w:val="00A86312"/>
    <w:rsid w:val="00A86767"/>
    <w:rsid w:val="00A948C2"/>
    <w:rsid w:val="00A955E7"/>
    <w:rsid w:val="00A9614F"/>
    <w:rsid w:val="00AA0989"/>
    <w:rsid w:val="00AA1129"/>
    <w:rsid w:val="00AA6694"/>
    <w:rsid w:val="00AA7BD5"/>
    <w:rsid w:val="00AB083D"/>
    <w:rsid w:val="00AB3E40"/>
    <w:rsid w:val="00AB5CBA"/>
    <w:rsid w:val="00AB6409"/>
    <w:rsid w:val="00AB6A68"/>
    <w:rsid w:val="00AC17C1"/>
    <w:rsid w:val="00AC1B22"/>
    <w:rsid w:val="00AC4929"/>
    <w:rsid w:val="00AC63D3"/>
    <w:rsid w:val="00AC69B1"/>
    <w:rsid w:val="00AD18C2"/>
    <w:rsid w:val="00AD3CCD"/>
    <w:rsid w:val="00AD4562"/>
    <w:rsid w:val="00AD7EC1"/>
    <w:rsid w:val="00AE2F60"/>
    <w:rsid w:val="00AE4981"/>
    <w:rsid w:val="00AE633B"/>
    <w:rsid w:val="00AF04FE"/>
    <w:rsid w:val="00AF59DC"/>
    <w:rsid w:val="00B01AF1"/>
    <w:rsid w:val="00B05250"/>
    <w:rsid w:val="00B072CB"/>
    <w:rsid w:val="00B10221"/>
    <w:rsid w:val="00B118EC"/>
    <w:rsid w:val="00B1191D"/>
    <w:rsid w:val="00B13A13"/>
    <w:rsid w:val="00B148E9"/>
    <w:rsid w:val="00B15F74"/>
    <w:rsid w:val="00B16883"/>
    <w:rsid w:val="00B202BD"/>
    <w:rsid w:val="00B20BA4"/>
    <w:rsid w:val="00B24F6C"/>
    <w:rsid w:val="00B2600E"/>
    <w:rsid w:val="00B30CDB"/>
    <w:rsid w:val="00B31B0A"/>
    <w:rsid w:val="00B34E2A"/>
    <w:rsid w:val="00B34EF9"/>
    <w:rsid w:val="00B374FD"/>
    <w:rsid w:val="00B40748"/>
    <w:rsid w:val="00B40D1E"/>
    <w:rsid w:val="00B40F36"/>
    <w:rsid w:val="00B412E2"/>
    <w:rsid w:val="00B4185C"/>
    <w:rsid w:val="00B41CAF"/>
    <w:rsid w:val="00B45C7B"/>
    <w:rsid w:val="00B46C82"/>
    <w:rsid w:val="00B472A9"/>
    <w:rsid w:val="00B50B52"/>
    <w:rsid w:val="00B51D64"/>
    <w:rsid w:val="00B52E8B"/>
    <w:rsid w:val="00B530D7"/>
    <w:rsid w:val="00B608E2"/>
    <w:rsid w:val="00B61CF8"/>
    <w:rsid w:val="00B61F86"/>
    <w:rsid w:val="00B62CC0"/>
    <w:rsid w:val="00B64A8E"/>
    <w:rsid w:val="00B64FD1"/>
    <w:rsid w:val="00B65DF4"/>
    <w:rsid w:val="00B71CFF"/>
    <w:rsid w:val="00B74436"/>
    <w:rsid w:val="00B74A5C"/>
    <w:rsid w:val="00B77E1C"/>
    <w:rsid w:val="00B81BE7"/>
    <w:rsid w:val="00B82FB7"/>
    <w:rsid w:val="00B8733E"/>
    <w:rsid w:val="00B904C4"/>
    <w:rsid w:val="00B90D29"/>
    <w:rsid w:val="00B92EB8"/>
    <w:rsid w:val="00B94D7C"/>
    <w:rsid w:val="00BA059B"/>
    <w:rsid w:val="00BA1E02"/>
    <w:rsid w:val="00BA5B40"/>
    <w:rsid w:val="00BA624C"/>
    <w:rsid w:val="00BA657D"/>
    <w:rsid w:val="00BA7297"/>
    <w:rsid w:val="00BB08EC"/>
    <w:rsid w:val="00BB3949"/>
    <w:rsid w:val="00BB4586"/>
    <w:rsid w:val="00BB5027"/>
    <w:rsid w:val="00BB7406"/>
    <w:rsid w:val="00BC1E30"/>
    <w:rsid w:val="00BD2E2F"/>
    <w:rsid w:val="00BD5821"/>
    <w:rsid w:val="00BE1B19"/>
    <w:rsid w:val="00BE1F53"/>
    <w:rsid w:val="00BE4742"/>
    <w:rsid w:val="00BE6135"/>
    <w:rsid w:val="00BF3178"/>
    <w:rsid w:val="00C067AA"/>
    <w:rsid w:val="00C14D46"/>
    <w:rsid w:val="00C20882"/>
    <w:rsid w:val="00C229F2"/>
    <w:rsid w:val="00C23479"/>
    <w:rsid w:val="00C23E30"/>
    <w:rsid w:val="00C240DC"/>
    <w:rsid w:val="00C245A7"/>
    <w:rsid w:val="00C24955"/>
    <w:rsid w:val="00C25BC6"/>
    <w:rsid w:val="00C31BE4"/>
    <w:rsid w:val="00C327BE"/>
    <w:rsid w:val="00C32BAB"/>
    <w:rsid w:val="00C35E83"/>
    <w:rsid w:val="00C375EE"/>
    <w:rsid w:val="00C43109"/>
    <w:rsid w:val="00C4527D"/>
    <w:rsid w:val="00C47EEC"/>
    <w:rsid w:val="00C514CB"/>
    <w:rsid w:val="00C52FB9"/>
    <w:rsid w:val="00C60173"/>
    <w:rsid w:val="00C62F5B"/>
    <w:rsid w:val="00C64CFA"/>
    <w:rsid w:val="00C67188"/>
    <w:rsid w:val="00C7133B"/>
    <w:rsid w:val="00C76BEA"/>
    <w:rsid w:val="00C800AF"/>
    <w:rsid w:val="00C8326C"/>
    <w:rsid w:val="00C838F9"/>
    <w:rsid w:val="00C8434F"/>
    <w:rsid w:val="00C93AB0"/>
    <w:rsid w:val="00C95B1A"/>
    <w:rsid w:val="00C960CB"/>
    <w:rsid w:val="00C96C28"/>
    <w:rsid w:val="00C97DC7"/>
    <w:rsid w:val="00CA1D17"/>
    <w:rsid w:val="00CA2C67"/>
    <w:rsid w:val="00CA49E5"/>
    <w:rsid w:val="00CA531A"/>
    <w:rsid w:val="00CA5A98"/>
    <w:rsid w:val="00CA5B17"/>
    <w:rsid w:val="00CA689F"/>
    <w:rsid w:val="00CB2B4D"/>
    <w:rsid w:val="00CB36EE"/>
    <w:rsid w:val="00CB5802"/>
    <w:rsid w:val="00CB5EBC"/>
    <w:rsid w:val="00CC5B8F"/>
    <w:rsid w:val="00CC5DE6"/>
    <w:rsid w:val="00CD2A5B"/>
    <w:rsid w:val="00CD3263"/>
    <w:rsid w:val="00CD38A9"/>
    <w:rsid w:val="00CD3FC0"/>
    <w:rsid w:val="00CD4679"/>
    <w:rsid w:val="00CD48D4"/>
    <w:rsid w:val="00CD692C"/>
    <w:rsid w:val="00CE03D4"/>
    <w:rsid w:val="00CE5415"/>
    <w:rsid w:val="00CE576F"/>
    <w:rsid w:val="00CE5A92"/>
    <w:rsid w:val="00CE74DE"/>
    <w:rsid w:val="00CF0FAF"/>
    <w:rsid w:val="00CF2610"/>
    <w:rsid w:val="00CF457F"/>
    <w:rsid w:val="00D01AF7"/>
    <w:rsid w:val="00D01D84"/>
    <w:rsid w:val="00D031C7"/>
    <w:rsid w:val="00D04751"/>
    <w:rsid w:val="00D04A93"/>
    <w:rsid w:val="00D068FA"/>
    <w:rsid w:val="00D06DF2"/>
    <w:rsid w:val="00D07778"/>
    <w:rsid w:val="00D13E30"/>
    <w:rsid w:val="00D16B3A"/>
    <w:rsid w:val="00D21444"/>
    <w:rsid w:val="00D2389C"/>
    <w:rsid w:val="00D246A0"/>
    <w:rsid w:val="00D2581F"/>
    <w:rsid w:val="00D30BA2"/>
    <w:rsid w:val="00D3156D"/>
    <w:rsid w:val="00D33410"/>
    <w:rsid w:val="00D33E0B"/>
    <w:rsid w:val="00D358B5"/>
    <w:rsid w:val="00D36FC7"/>
    <w:rsid w:val="00D37AC8"/>
    <w:rsid w:val="00D404CB"/>
    <w:rsid w:val="00D42383"/>
    <w:rsid w:val="00D43BB0"/>
    <w:rsid w:val="00D45AF0"/>
    <w:rsid w:val="00D45FC6"/>
    <w:rsid w:val="00D45FDD"/>
    <w:rsid w:val="00D5283F"/>
    <w:rsid w:val="00D53CF6"/>
    <w:rsid w:val="00D54823"/>
    <w:rsid w:val="00D561DC"/>
    <w:rsid w:val="00D56C05"/>
    <w:rsid w:val="00D6190D"/>
    <w:rsid w:val="00D623BB"/>
    <w:rsid w:val="00D64024"/>
    <w:rsid w:val="00D643E1"/>
    <w:rsid w:val="00D655E5"/>
    <w:rsid w:val="00D66726"/>
    <w:rsid w:val="00D67AA7"/>
    <w:rsid w:val="00D70DA7"/>
    <w:rsid w:val="00D727A1"/>
    <w:rsid w:val="00D72E8A"/>
    <w:rsid w:val="00D77DE3"/>
    <w:rsid w:val="00D81FD6"/>
    <w:rsid w:val="00D84F87"/>
    <w:rsid w:val="00D8503D"/>
    <w:rsid w:val="00D866F7"/>
    <w:rsid w:val="00D8765B"/>
    <w:rsid w:val="00D93A8F"/>
    <w:rsid w:val="00DA1C7D"/>
    <w:rsid w:val="00DB0275"/>
    <w:rsid w:val="00DB103F"/>
    <w:rsid w:val="00DB2008"/>
    <w:rsid w:val="00DB3985"/>
    <w:rsid w:val="00DB5179"/>
    <w:rsid w:val="00DC0ADA"/>
    <w:rsid w:val="00DC129F"/>
    <w:rsid w:val="00DC52AB"/>
    <w:rsid w:val="00DD1D27"/>
    <w:rsid w:val="00DD2042"/>
    <w:rsid w:val="00DD260F"/>
    <w:rsid w:val="00DD2906"/>
    <w:rsid w:val="00DD31A6"/>
    <w:rsid w:val="00DD5808"/>
    <w:rsid w:val="00DD67F7"/>
    <w:rsid w:val="00DD6C98"/>
    <w:rsid w:val="00DD72D6"/>
    <w:rsid w:val="00DD7994"/>
    <w:rsid w:val="00DE10A7"/>
    <w:rsid w:val="00DE5DB3"/>
    <w:rsid w:val="00DF0694"/>
    <w:rsid w:val="00DF06C8"/>
    <w:rsid w:val="00DF23A4"/>
    <w:rsid w:val="00DF4574"/>
    <w:rsid w:val="00DF54C3"/>
    <w:rsid w:val="00DF6756"/>
    <w:rsid w:val="00E00640"/>
    <w:rsid w:val="00E01442"/>
    <w:rsid w:val="00E0397F"/>
    <w:rsid w:val="00E04DFB"/>
    <w:rsid w:val="00E07B10"/>
    <w:rsid w:val="00E133B0"/>
    <w:rsid w:val="00E15FAA"/>
    <w:rsid w:val="00E20D93"/>
    <w:rsid w:val="00E22D7E"/>
    <w:rsid w:val="00E247ED"/>
    <w:rsid w:val="00E264E2"/>
    <w:rsid w:val="00E27913"/>
    <w:rsid w:val="00E27BB7"/>
    <w:rsid w:val="00E32AF8"/>
    <w:rsid w:val="00E33A23"/>
    <w:rsid w:val="00E345A1"/>
    <w:rsid w:val="00E37845"/>
    <w:rsid w:val="00E4076D"/>
    <w:rsid w:val="00E40D53"/>
    <w:rsid w:val="00E4484F"/>
    <w:rsid w:val="00E46532"/>
    <w:rsid w:val="00E508F8"/>
    <w:rsid w:val="00E52469"/>
    <w:rsid w:val="00E52796"/>
    <w:rsid w:val="00E52A46"/>
    <w:rsid w:val="00E542D2"/>
    <w:rsid w:val="00E5728F"/>
    <w:rsid w:val="00E60208"/>
    <w:rsid w:val="00E61C94"/>
    <w:rsid w:val="00E63CD2"/>
    <w:rsid w:val="00E6534E"/>
    <w:rsid w:val="00E66D6F"/>
    <w:rsid w:val="00E678C6"/>
    <w:rsid w:val="00E711E8"/>
    <w:rsid w:val="00E716E0"/>
    <w:rsid w:val="00E72E75"/>
    <w:rsid w:val="00E731CE"/>
    <w:rsid w:val="00E74660"/>
    <w:rsid w:val="00E74E6A"/>
    <w:rsid w:val="00E756F5"/>
    <w:rsid w:val="00E858F3"/>
    <w:rsid w:val="00E92A1C"/>
    <w:rsid w:val="00E92DF0"/>
    <w:rsid w:val="00E937D7"/>
    <w:rsid w:val="00E93C24"/>
    <w:rsid w:val="00E941EC"/>
    <w:rsid w:val="00E97532"/>
    <w:rsid w:val="00EA3BF0"/>
    <w:rsid w:val="00EA7C90"/>
    <w:rsid w:val="00EA7DBB"/>
    <w:rsid w:val="00EB23F4"/>
    <w:rsid w:val="00EB2CDF"/>
    <w:rsid w:val="00EB553A"/>
    <w:rsid w:val="00EB7759"/>
    <w:rsid w:val="00EC0F82"/>
    <w:rsid w:val="00EC3C31"/>
    <w:rsid w:val="00EC472D"/>
    <w:rsid w:val="00EC5918"/>
    <w:rsid w:val="00ED3011"/>
    <w:rsid w:val="00ED3863"/>
    <w:rsid w:val="00ED5D6E"/>
    <w:rsid w:val="00ED5FEB"/>
    <w:rsid w:val="00EE0E28"/>
    <w:rsid w:val="00EE31B0"/>
    <w:rsid w:val="00EE3D56"/>
    <w:rsid w:val="00EF37F9"/>
    <w:rsid w:val="00EF590F"/>
    <w:rsid w:val="00EF62B1"/>
    <w:rsid w:val="00F05AF8"/>
    <w:rsid w:val="00F138E2"/>
    <w:rsid w:val="00F16CBB"/>
    <w:rsid w:val="00F25C42"/>
    <w:rsid w:val="00F276DC"/>
    <w:rsid w:val="00F278FC"/>
    <w:rsid w:val="00F33246"/>
    <w:rsid w:val="00F33A63"/>
    <w:rsid w:val="00F37EC1"/>
    <w:rsid w:val="00F4543C"/>
    <w:rsid w:val="00F45AF3"/>
    <w:rsid w:val="00F45CF8"/>
    <w:rsid w:val="00F4789A"/>
    <w:rsid w:val="00F50E06"/>
    <w:rsid w:val="00F61451"/>
    <w:rsid w:val="00F62F37"/>
    <w:rsid w:val="00F6543B"/>
    <w:rsid w:val="00F6787A"/>
    <w:rsid w:val="00F73AC7"/>
    <w:rsid w:val="00F74ED9"/>
    <w:rsid w:val="00F7566A"/>
    <w:rsid w:val="00F768E2"/>
    <w:rsid w:val="00F7735E"/>
    <w:rsid w:val="00F810FE"/>
    <w:rsid w:val="00F838D4"/>
    <w:rsid w:val="00F83D6D"/>
    <w:rsid w:val="00F83E32"/>
    <w:rsid w:val="00F85DC5"/>
    <w:rsid w:val="00F86C42"/>
    <w:rsid w:val="00F91AD4"/>
    <w:rsid w:val="00F94D75"/>
    <w:rsid w:val="00F97BC7"/>
    <w:rsid w:val="00FA01E6"/>
    <w:rsid w:val="00FA279C"/>
    <w:rsid w:val="00FA2A64"/>
    <w:rsid w:val="00FA3345"/>
    <w:rsid w:val="00FA40A6"/>
    <w:rsid w:val="00FA53F6"/>
    <w:rsid w:val="00FA61C1"/>
    <w:rsid w:val="00FA7CFF"/>
    <w:rsid w:val="00FB092E"/>
    <w:rsid w:val="00FB3656"/>
    <w:rsid w:val="00FB45DD"/>
    <w:rsid w:val="00FC40E6"/>
    <w:rsid w:val="00FC551D"/>
    <w:rsid w:val="00FD0673"/>
    <w:rsid w:val="00FD24AF"/>
    <w:rsid w:val="00FD37A2"/>
    <w:rsid w:val="00FD63AF"/>
    <w:rsid w:val="00FE0487"/>
    <w:rsid w:val="00FE5723"/>
    <w:rsid w:val="00FE68F1"/>
    <w:rsid w:val="00FF59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3204]" strokecolor="none"/>
    </o:shapedefaults>
    <o:shapelayout v:ext="edit">
      <o:idmap v:ext="edit" data="1"/>
    </o:shapelayout>
  </w:shapeDefaults>
  <w:decimalSymbol w:val="."/>
  <w:listSeparator w:val=","/>
  <w14:docId w14:val="65E6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4" w:uiPriority="9" w:qFormat="1"/>
    <w:lsdException w:name="footer"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4C1"/>
    <w:pPr>
      <w:spacing w:after="200" w:line="276" w:lineRule="auto"/>
    </w:pPr>
    <w:rPr>
      <w:snapToGrid w:val="0"/>
    </w:rPr>
  </w:style>
  <w:style w:type="paragraph" w:styleId="Heading4">
    <w:name w:val="heading 4"/>
    <w:basedOn w:val="Normal"/>
    <w:next w:val="Normal"/>
    <w:link w:val="Heading4Char"/>
    <w:uiPriority w:val="9"/>
    <w:unhideWhenUsed/>
    <w:qFormat/>
    <w:rsid w:val="00D33410"/>
    <w:pPr>
      <w:spacing w:before="200" w:after="0" w:line="240" w:lineRule="auto"/>
      <w:contextualSpacing/>
      <w:jc w:val="center"/>
      <w:outlineLvl w:val="3"/>
    </w:pPr>
    <w:rPr>
      <w:rFonts w:ascii="Gill Sans" w:eastAsiaTheme="majorEastAsia" w:hAnsi="Gill Sans" w:cstheme="majorBidi"/>
      <w:bCs/>
      <w:iCs/>
      <w:snapToGri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200A"/>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950F80"/>
    <w:rPr>
      <w:rFonts w:ascii="Lucida Grande" w:hAnsi="Lucida Grande"/>
      <w:sz w:val="18"/>
      <w:szCs w:val="18"/>
    </w:rPr>
  </w:style>
  <w:style w:type="table" w:styleId="TableGrid">
    <w:name w:val="Table Grid"/>
    <w:basedOn w:val="TableNormal"/>
    <w:uiPriority w:val="59"/>
    <w:rsid w:val="00542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E03D4"/>
    <w:pPr>
      <w:spacing w:after="0" w:line="360" w:lineRule="auto"/>
      <w:ind w:left="720"/>
      <w:contextualSpacing/>
      <w:jc w:val="both"/>
    </w:pPr>
    <w:rPr>
      <w:sz w:val="22"/>
    </w:rPr>
  </w:style>
  <w:style w:type="character" w:customStyle="1" w:styleId="BalloonTextChar1">
    <w:name w:val="Balloon Text Char1"/>
    <w:basedOn w:val="DefaultParagraphFont"/>
    <w:link w:val="BalloonText"/>
    <w:uiPriority w:val="99"/>
    <w:semiHidden/>
    <w:rsid w:val="0027200A"/>
    <w:rPr>
      <w:rFonts w:ascii="Lucida Grande" w:hAnsi="Lucida Grande"/>
      <w:snapToGrid w:val="0"/>
      <w:sz w:val="18"/>
      <w:szCs w:val="18"/>
    </w:rPr>
  </w:style>
  <w:style w:type="character" w:styleId="CommentReference">
    <w:name w:val="annotation reference"/>
    <w:basedOn w:val="DefaultParagraphFont"/>
    <w:unhideWhenUsed/>
    <w:rsid w:val="00635E18"/>
    <w:rPr>
      <w:sz w:val="18"/>
      <w:szCs w:val="18"/>
    </w:rPr>
  </w:style>
  <w:style w:type="paragraph" w:styleId="CommentText">
    <w:name w:val="annotation text"/>
    <w:basedOn w:val="Normal"/>
    <w:link w:val="CommentTextChar"/>
    <w:unhideWhenUsed/>
    <w:rsid w:val="00635E18"/>
    <w:pPr>
      <w:spacing w:line="240" w:lineRule="auto"/>
    </w:pPr>
  </w:style>
  <w:style w:type="character" w:customStyle="1" w:styleId="CommentTextChar">
    <w:name w:val="Comment Text Char"/>
    <w:basedOn w:val="DefaultParagraphFont"/>
    <w:link w:val="CommentText"/>
    <w:rsid w:val="00635E18"/>
    <w:rPr>
      <w:snapToGrid w:val="0"/>
      <w:sz w:val="24"/>
      <w:szCs w:val="24"/>
    </w:rPr>
  </w:style>
  <w:style w:type="paragraph" w:styleId="CommentSubject">
    <w:name w:val="annotation subject"/>
    <w:basedOn w:val="CommentText"/>
    <w:next w:val="CommentText"/>
    <w:link w:val="CommentSubjectChar"/>
    <w:uiPriority w:val="99"/>
    <w:semiHidden/>
    <w:unhideWhenUsed/>
    <w:rsid w:val="00635E18"/>
    <w:rPr>
      <w:b/>
      <w:bCs/>
      <w:sz w:val="20"/>
      <w:szCs w:val="20"/>
    </w:rPr>
  </w:style>
  <w:style w:type="character" w:customStyle="1" w:styleId="CommentSubjectChar">
    <w:name w:val="Comment Subject Char"/>
    <w:basedOn w:val="CommentTextChar"/>
    <w:link w:val="CommentSubject"/>
    <w:uiPriority w:val="99"/>
    <w:semiHidden/>
    <w:rsid w:val="00635E18"/>
    <w:rPr>
      <w:b/>
      <w:bCs/>
      <w:snapToGrid w:val="0"/>
      <w:sz w:val="24"/>
      <w:szCs w:val="24"/>
    </w:rPr>
  </w:style>
  <w:style w:type="paragraph" w:styleId="Header">
    <w:name w:val="header"/>
    <w:basedOn w:val="Normal"/>
    <w:link w:val="HeaderChar"/>
    <w:uiPriority w:val="99"/>
    <w:unhideWhenUsed/>
    <w:rsid w:val="005A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52"/>
    <w:rPr>
      <w:snapToGrid w:val="0"/>
      <w:sz w:val="24"/>
    </w:rPr>
  </w:style>
  <w:style w:type="paragraph" w:styleId="Footer">
    <w:name w:val="footer"/>
    <w:basedOn w:val="Normal"/>
    <w:link w:val="FooterChar"/>
    <w:uiPriority w:val="99"/>
    <w:unhideWhenUsed/>
    <w:rsid w:val="005A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52"/>
    <w:rPr>
      <w:snapToGrid w:val="0"/>
      <w:sz w:val="24"/>
    </w:rPr>
  </w:style>
  <w:style w:type="paragraph" w:styleId="Revision">
    <w:name w:val="Revision"/>
    <w:hidden/>
    <w:uiPriority w:val="99"/>
    <w:semiHidden/>
    <w:rsid w:val="00E40D53"/>
    <w:rPr>
      <w:snapToGrid w:val="0"/>
    </w:rPr>
  </w:style>
  <w:style w:type="paragraph" w:customStyle="1" w:styleId="Body">
    <w:name w:val="Body"/>
    <w:rsid w:val="001F75AB"/>
    <w:rPr>
      <w:rFonts w:ascii="Helvetica" w:eastAsia="ヒラギノ角ゴ Pro W3" w:hAnsi="Helvetica"/>
      <w:color w:val="000000"/>
    </w:rPr>
  </w:style>
  <w:style w:type="character" w:styleId="Hyperlink">
    <w:name w:val="Hyperlink"/>
    <w:basedOn w:val="DefaultParagraphFont"/>
    <w:rsid w:val="00B148E9"/>
    <w:rPr>
      <w:color w:val="0000FF" w:themeColor="hyperlink"/>
      <w:u w:val="single"/>
    </w:rPr>
  </w:style>
  <w:style w:type="character" w:styleId="FollowedHyperlink">
    <w:name w:val="FollowedHyperlink"/>
    <w:basedOn w:val="DefaultParagraphFont"/>
    <w:rsid w:val="00952A52"/>
    <w:rPr>
      <w:color w:val="800080" w:themeColor="followedHyperlink"/>
      <w:u w:val="single"/>
    </w:rPr>
  </w:style>
  <w:style w:type="character" w:styleId="PageNumber">
    <w:name w:val="page number"/>
    <w:basedOn w:val="DefaultParagraphFont"/>
    <w:rsid w:val="008B5E0A"/>
  </w:style>
  <w:style w:type="paragraph" w:styleId="NormalWeb">
    <w:name w:val="Normal (Web)"/>
    <w:basedOn w:val="Normal"/>
    <w:uiPriority w:val="99"/>
    <w:unhideWhenUsed/>
    <w:rsid w:val="0008131F"/>
    <w:pPr>
      <w:spacing w:before="100" w:beforeAutospacing="1" w:after="100" w:afterAutospacing="1" w:line="240" w:lineRule="auto"/>
    </w:pPr>
    <w:rPr>
      <w:rFonts w:eastAsia="Times New Roman"/>
      <w:snapToGrid/>
    </w:rPr>
  </w:style>
  <w:style w:type="paragraph" w:styleId="DocumentMap">
    <w:name w:val="Document Map"/>
    <w:basedOn w:val="Normal"/>
    <w:link w:val="DocumentMapChar"/>
    <w:rsid w:val="006363B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363B8"/>
    <w:rPr>
      <w:rFonts w:ascii="Tahoma" w:hAnsi="Tahoma" w:cs="Tahoma"/>
      <w:snapToGrid w:val="0"/>
      <w:sz w:val="16"/>
      <w:szCs w:val="16"/>
    </w:rPr>
  </w:style>
  <w:style w:type="character" w:customStyle="1" w:styleId="Heading4Char">
    <w:name w:val="Heading 4 Char"/>
    <w:basedOn w:val="DefaultParagraphFont"/>
    <w:link w:val="Heading4"/>
    <w:uiPriority w:val="9"/>
    <w:rsid w:val="00D33410"/>
    <w:rPr>
      <w:rFonts w:ascii="Gill Sans" w:eastAsiaTheme="majorEastAsia" w:hAnsi="Gill Sans" w:cstheme="majorBidi"/>
      <w:bCs/>
      <w:iCs/>
      <w:sz w:val="28"/>
      <w:szCs w:val="22"/>
    </w:rPr>
  </w:style>
  <w:style w:type="paragraph" w:customStyle="1" w:styleId="MainHeading">
    <w:name w:val="Main Heading"/>
    <w:basedOn w:val="Normal"/>
    <w:link w:val="MainHeadingChar"/>
    <w:qFormat/>
    <w:rsid w:val="006722F9"/>
    <w:pPr>
      <w:spacing w:after="120" w:line="240" w:lineRule="auto"/>
      <w:jc w:val="center"/>
    </w:pPr>
    <w:rPr>
      <w:rFonts w:ascii="Gill Sans MT" w:hAnsi="Gill Sans MT"/>
      <w:b/>
      <w:sz w:val="32"/>
      <w:szCs w:val="32"/>
    </w:rPr>
  </w:style>
  <w:style w:type="paragraph" w:customStyle="1" w:styleId="HeadingSide">
    <w:name w:val="Heading Side"/>
    <w:basedOn w:val="Normal"/>
    <w:link w:val="HeadingSideChar"/>
    <w:qFormat/>
    <w:rsid w:val="000642CD"/>
    <w:pPr>
      <w:spacing w:after="120" w:line="240" w:lineRule="auto"/>
      <w:outlineLvl w:val="0"/>
    </w:pPr>
    <w:rPr>
      <w:rFonts w:ascii="Gill Sans MT" w:hAnsi="Gill Sans MT"/>
      <w:b/>
      <w:color w:val="FFFFFF" w:themeColor="background1"/>
      <w:sz w:val="28"/>
    </w:rPr>
  </w:style>
  <w:style w:type="character" w:customStyle="1" w:styleId="MainHeadingChar">
    <w:name w:val="Main Heading Char"/>
    <w:basedOn w:val="DefaultParagraphFont"/>
    <w:link w:val="MainHeading"/>
    <w:rsid w:val="006722F9"/>
    <w:rPr>
      <w:rFonts w:ascii="Gill Sans MT" w:hAnsi="Gill Sans MT"/>
      <w:b/>
      <w:snapToGrid w:val="0"/>
      <w:sz w:val="32"/>
      <w:szCs w:val="32"/>
    </w:rPr>
  </w:style>
  <w:style w:type="paragraph" w:customStyle="1" w:styleId="ParagraphLong">
    <w:name w:val="Paragraph Long"/>
    <w:basedOn w:val="Normal"/>
    <w:link w:val="ParagraphLongChar"/>
    <w:qFormat/>
    <w:rsid w:val="00A059F0"/>
    <w:pPr>
      <w:spacing w:after="120" w:line="300" w:lineRule="auto"/>
      <w:ind w:firstLine="720"/>
      <w:contextualSpacing/>
    </w:pPr>
    <w:rPr>
      <w:rFonts w:ascii="Gill Sans" w:eastAsiaTheme="minorEastAsia" w:hAnsi="Gill Sans" w:cstheme="minorBidi"/>
      <w:snapToGrid/>
      <w:szCs w:val="22"/>
    </w:rPr>
  </w:style>
  <w:style w:type="character" w:customStyle="1" w:styleId="HeadingSideChar">
    <w:name w:val="Heading Side Char"/>
    <w:basedOn w:val="DefaultParagraphFont"/>
    <w:link w:val="HeadingSide"/>
    <w:rsid w:val="000642CD"/>
    <w:rPr>
      <w:rFonts w:ascii="Gill Sans MT" w:hAnsi="Gill Sans MT"/>
      <w:b/>
      <w:snapToGrid w:val="0"/>
      <w:color w:val="FFFFFF" w:themeColor="background1"/>
      <w:sz w:val="28"/>
    </w:rPr>
  </w:style>
  <w:style w:type="character" w:customStyle="1" w:styleId="ParagraphLongChar">
    <w:name w:val="Paragraph Long Char"/>
    <w:basedOn w:val="DefaultParagraphFont"/>
    <w:link w:val="ParagraphLong"/>
    <w:rsid w:val="00A059F0"/>
    <w:rPr>
      <w:rFonts w:ascii="Gill Sans" w:eastAsiaTheme="minorEastAsia" w:hAnsi="Gill Sans" w:cstheme="minorBidi"/>
      <w:szCs w:val="22"/>
    </w:rPr>
  </w:style>
  <w:style w:type="paragraph" w:customStyle="1" w:styleId="Paragraph">
    <w:name w:val="Paragraph"/>
    <w:basedOn w:val="Normal"/>
    <w:link w:val="ParagraphChar"/>
    <w:qFormat/>
    <w:rsid w:val="00545BEB"/>
    <w:pPr>
      <w:spacing w:after="120" w:line="240" w:lineRule="auto"/>
    </w:pPr>
    <w:rPr>
      <w:rFonts w:ascii="Gill Sans" w:eastAsiaTheme="minorEastAsia" w:hAnsi="Gill Sans" w:cstheme="minorBidi"/>
      <w:snapToGrid/>
      <w:szCs w:val="22"/>
    </w:rPr>
  </w:style>
  <w:style w:type="character" w:customStyle="1" w:styleId="ParagraphChar">
    <w:name w:val="Paragraph Char"/>
    <w:basedOn w:val="DefaultParagraphFont"/>
    <w:link w:val="Paragraph"/>
    <w:rsid w:val="00545BEB"/>
    <w:rPr>
      <w:rFonts w:ascii="Gill Sans" w:eastAsiaTheme="minorEastAsia" w:hAnsi="Gill Sans" w:cstheme="minorBidi"/>
      <w:szCs w:val="22"/>
    </w:rPr>
  </w:style>
  <w:style w:type="paragraph" w:customStyle="1" w:styleId="Rubric">
    <w:name w:val="Rubric"/>
    <w:basedOn w:val="Normal"/>
    <w:link w:val="RubricChar"/>
    <w:qFormat/>
    <w:rsid w:val="00B072CB"/>
    <w:pPr>
      <w:spacing w:after="0" w:line="240" w:lineRule="auto"/>
    </w:pPr>
    <w:rPr>
      <w:rFonts w:ascii="Gill Sans MT" w:hAnsi="Gill Sans MT"/>
    </w:rPr>
  </w:style>
  <w:style w:type="character" w:customStyle="1" w:styleId="RubricChar">
    <w:name w:val="Rubric Char"/>
    <w:basedOn w:val="DefaultParagraphFont"/>
    <w:link w:val="Rubric"/>
    <w:rsid w:val="00B072CB"/>
    <w:rPr>
      <w:rFonts w:ascii="Gill Sans MT" w:hAnsi="Gill Sans MT"/>
      <w:snapToGrid w:val="0"/>
    </w:rPr>
  </w:style>
  <w:style w:type="paragraph" w:customStyle="1" w:styleId="Subheadings">
    <w:name w:val="Subheadings"/>
    <w:basedOn w:val="MainHeading"/>
    <w:next w:val="Paragraph"/>
    <w:link w:val="SubheadingsChar"/>
    <w:qFormat/>
    <w:rsid w:val="009A2C67"/>
    <w:pPr>
      <w:spacing w:before="240" w:after="0"/>
      <w:jc w:val="left"/>
    </w:pPr>
    <w:rPr>
      <w:sz w:val="24"/>
    </w:rPr>
  </w:style>
  <w:style w:type="paragraph" w:customStyle="1" w:styleId="BigHeading">
    <w:name w:val="Big Heading"/>
    <w:basedOn w:val="HeadingSide"/>
    <w:next w:val="Paragraph"/>
    <w:link w:val="BigHeadingChar"/>
    <w:qFormat/>
    <w:rsid w:val="003B6F6B"/>
    <w:rPr>
      <w:noProof/>
      <w:snapToGrid/>
      <w:color w:val="auto"/>
      <w:sz w:val="36"/>
      <w:szCs w:val="36"/>
    </w:rPr>
  </w:style>
  <w:style w:type="character" w:customStyle="1" w:styleId="SubheadingsChar">
    <w:name w:val="Subheadings Char"/>
    <w:basedOn w:val="MainHeadingChar"/>
    <w:link w:val="Subheadings"/>
    <w:rsid w:val="009A2C67"/>
    <w:rPr>
      <w:rFonts w:ascii="Gill Sans MT" w:hAnsi="Gill Sans MT"/>
      <w:b/>
      <w:snapToGrid w:val="0"/>
      <w:sz w:val="32"/>
      <w:szCs w:val="32"/>
    </w:rPr>
  </w:style>
  <w:style w:type="paragraph" w:styleId="NoSpacing">
    <w:name w:val="No Spacing"/>
    <w:rsid w:val="00416081"/>
    <w:rPr>
      <w:snapToGrid w:val="0"/>
    </w:rPr>
  </w:style>
  <w:style w:type="paragraph" w:customStyle="1" w:styleId="sublist">
    <w:name w:val="sublist"/>
    <w:basedOn w:val="Paragraph"/>
    <w:link w:val="sublistChar"/>
    <w:qFormat/>
    <w:rsid w:val="00F278FC"/>
    <w:pPr>
      <w:numPr>
        <w:ilvl w:val="1"/>
        <w:numId w:val="2"/>
      </w:numPr>
      <w:spacing w:after="60"/>
    </w:pPr>
    <w:rPr>
      <w:sz w:val="22"/>
    </w:rPr>
  </w:style>
  <w:style w:type="character" w:customStyle="1" w:styleId="BigHeadingChar">
    <w:name w:val="Big Heading Char"/>
    <w:basedOn w:val="HeadingSideChar"/>
    <w:link w:val="BigHeading"/>
    <w:rsid w:val="003B6F6B"/>
    <w:rPr>
      <w:rFonts w:ascii="Gill Sans MT" w:hAnsi="Gill Sans MT"/>
      <w:b/>
      <w:noProof/>
      <w:snapToGrid w:val="0"/>
      <w:color w:val="FFFFFF" w:themeColor="background1"/>
      <w:sz w:val="36"/>
      <w:szCs w:val="36"/>
    </w:rPr>
  </w:style>
  <w:style w:type="character" w:customStyle="1" w:styleId="sublistChar">
    <w:name w:val="sublist Char"/>
    <w:basedOn w:val="ParagraphChar"/>
    <w:link w:val="sublist"/>
    <w:rsid w:val="00F278FC"/>
    <w:rPr>
      <w:rFonts w:ascii="Gill Sans" w:eastAsiaTheme="minorEastAsia" w:hAnsi="Gill San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4" w:uiPriority="9" w:qFormat="1"/>
    <w:lsdException w:name="footer"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4C1"/>
    <w:pPr>
      <w:spacing w:after="200" w:line="276" w:lineRule="auto"/>
    </w:pPr>
    <w:rPr>
      <w:snapToGrid w:val="0"/>
    </w:rPr>
  </w:style>
  <w:style w:type="paragraph" w:styleId="Heading4">
    <w:name w:val="heading 4"/>
    <w:basedOn w:val="Normal"/>
    <w:next w:val="Normal"/>
    <w:link w:val="Heading4Char"/>
    <w:uiPriority w:val="9"/>
    <w:unhideWhenUsed/>
    <w:qFormat/>
    <w:rsid w:val="00D33410"/>
    <w:pPr>
      <w:spacing w:before="200" w:after="0" w:line="240" w:lineRule="auto"/>
      <w:contextualSpacing/>
      <w:jc w:val="center"/>
      <w:outlineLvl w:val="3"/>
    </w:pPr>
    <w:rPr>
      <w:rFonts w:ascii="Gill Sans" w:eastAsiaTheme="majorEastAsia" w:hAnsi="Gill Sans" w:cstheme="majorBidi"/>
      <w:bCs/>
      <w:iCs/>
      <w:snapToGri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200A"/>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950F80"/>
    <w:rPr>
      <w:rFonts w:ascii="Lucida Grande" w:hAnsi="Lucida Grande"/>
      <w:sz w:val="18"/>
      <w:szCs w:val="18"/>
    </w:rPr>
  </w:style>
  <w:style w:type="table" w:styleId="TableGrid">
    <w:name w:val="Table Grid"/>
    <w:basedOn w:val="TableNormal"/>
    <w:uiPriority w:val="59"/>
    <w:rsid w:val="00542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E03D4"/>
    <w:pPr>
      <w:spacing w:after="0" w:line="360" w:lineRule="auto"/>
      <w:ind w:left="720"/>
      <w:contextualSpacing/>
      <w:jc w:val="both"/>
    </w:pPr>
    <w:rPr>
      <w:sz w:val="22"/>
    </w:rPr>
  </w:style>
  <w:style w:type="character" w:customStyle="1" w:styleId="BalloonTextChar1">
    <w:name w:val="Balloon Text Char1"/>
    <w:basedOn w:val="DefaultParagraphFont"/>
    <w:link w:val="BalloonText"/>
    <w:uiPriority w:val="99"/>
    <w:semiHidden/>
    <w:rsid w:val="0027200A"/>
    <w:rPr>
      <w:rFonts w:ascii="Lucida Grande" w:hAnsi="Lucida Grande"/>
      <w:snapToGrid w:val="0"/>
      <w:sz w:val="18"/>
      <w:szCs w:val="18"/>
    </w:rPr>
  </w:style>
  <w:style w:type="character" w:styleId="CommentReference">
    <w:name w:val="annotation reference"/>
    <w:basedOn w:val="DefaultParagraphFont"/>
    <w:unhideWhenUsed/>
    <w:rsid w:val="00635E18"/>
    <w:rPr>
      <w:sz w:val="18"/>
      <w:szCs w:val="18"/>
    </w:rPr>
  </w:style>
  <w:style w:type="paragraph" w:styleId="CommentText">
    <w:name w:val="annotation text"/>
    <w:basedOn w:val="Normal"/>
    <w:link w:val="CommentTextChar"/>
    <w:unhideWhenUsed/>
    <w:rsid w:val="00635E18"/>
    <w:pPr>
      <w:spacing w:line="240" w:lineRule="auto"/>
    </w:pPr>
  </w:style>
  <w:style w:type="character" w:customStyle="1" w:styleId="CommentTextChar">
    <w:name w:val="Comment Text Char"/>
    <w:basedOn w:val="DefaultParagraphFont"/>
    <w:link w:val="CommentText"/>
    <w:rsid w:val="00635E18"/>
    <w:rPr>
      <w:snapToGrid w:val="0"/>
      <w:sz w:val="24"/>
      <w:szCs w:val="24"/>
    </w:rPr>
  </w:style>
  <w:style w:type="paragraph" w:styleId="CommentSubject">
    <w:name w:val="annotation subject"/>
    <w:basedOn w:val="CommentText"/>
    <w:next w:val="CommentText"/>
    <w:link w:val="CommentSubjectChar"/>
    <w:uiPriority w:val="99"/>
    <w:semiHidden/>
    <w:unhideWhenUsed/>
    <w:rsid w:val="00635E18"/>
    <w:rPr>
      <w:b/>
      <w:bCs/>
      <w:sz w:val="20"/>
      <w:szCs w:val="20"/>
    </w:rPr>
  </w:style>
  <w:style w:type="character" w:customStyle="1" w:styleId="CommentSubjectChar">
    <w:name w:val="Comment Subject Char"/>
    <w:basedOn w:val="CommentTextChar"/>
    <w:link w:val="CommentSubject"/>
    <w:uiPriority w:val="99"/>
    <w:semiHidden/>
    <w:rsid w:val="00635E18"/>
    <w:rPr>
      <w:b/>
      <w:bCs/>
      <w:snapToGrid w:val="0"/>
      <w:sz w:val="24"/>
      <w:szCs w:val="24"/>
    </w:rPr>
  </w:style>
  <w:style w:type="paragraph" w:styleId="Header">
    <w:name w:val="header"/>
    <w:basedOn w:val="Normal"/>
    <w:link w:val="HeaderChar"/>
    <w:uiPriority w:val="99"/>
    <w:unhideWhenUsed/>
    <w:rsid w:val="005A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52"/>
    <w:rPr>
      <w:snapToGrid w:val="0"/>
      <w:sz w:val="24"/>
    </w:rPr>
  </w:style>
  <w:style w:type="paragraph" w:styleId="Footer">
    <w:name w:val="footer"/>
    <w:basedOn w:val="Normal"/>
    <w:link w:val="FooterChar"/>
    <w:uiPriority w:val="99"/>
    <w:unhideWhenUsed/>
    <w:rsid w:val="005A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52"/>
    <w:rPr>
      <w:snapToGrid w:val="0"/>
      <w:sz w:val="24"/>
    </w:rPr>
  </w:style>
  <w:style w:type="paragraph" w:styleId="Revision">
    <w:name w:val="Revision"/>
    <w:hidden/>
    <w:uiPriority w:val="99"/>
    <w:semiHidden/>
    <w:rsid w:val="00E40D53"/>
    <w:rPr>
      <w:snapToGrid w:val="0"/>
    </w:rPr>
  </w:style>
  <w:style w:type="paragraph" w:customStyle="1" w:styleId="Body">
    <w:name w:val="Body"/>
    <w:rsid w:val="001F75AB"/>
    <w:rPr>
      <w:rFonts w:ascii="Helvetica" w:eastAsia="ヒラギノ角ゴ Pro W3" w:hAnsi="Helvetica"/>
      <w:color w:val="000000"/>
    </w:rPr>
  </w:style>
  <w:style w:type="character" w:styleId="Hyperlink">
    <w:name w:val="Hyperlink"/>
    <w:basedOn w:val="DefaultParagraphFont"/>
    <w:rsid w:val="00B148E9"/>
    <w:rPr>
      <w:color w:val="0000FF" w:themeColor="hyperlink"/>
      <w:u w:val="single"/>
    </w:rPr>
  </w:style>
  <w:style w:type="character" w:styleId="FollowedHyperlink">
    <w:name w:val="FollowedHyperlink"/>
    <w:basedOn w:val="DefaultParagraphFont"/>
    <w:rsid w:val="00952A52"/>
    <w:rPr>
      <w:color w:val="800080" w:themeColor="followedHyperlink"/>
      <w:u w:val="single"/>
    </w:rPr>
  </w:style>
  <w:style w:type="character" w:styleId="PageNumber">
    <w:name w:val="page number"/>
    <w:basedOn w:val="DefaultParagraphFont"/>
    <w:rsid w:val="008B5E0A"/>
  </w:style>
  <w:style w:type="paragraph" w:styleId="NormalWeb">
    <w:name w:val="Normal (Web)"/>
    <w:basedOn w:val="Normal"/>
    <w:uiPriority w:val="99"/>
    <w:unhideWhenUsed/>
    <w:rsid w:val="0008131F"/>
    <w:pPr>
      <w:spacing w:before="100" w:beforeAutospacing="1" w:after="100" w:afterAutospacing="1" w:line="240" w:lineRule="auto"/>
    </w:pPr>
    <w:rPr>
      <w:rFonts w:eastAsia="Times New Roman"/>
      <w:snapToGrid/>
    </w:rPr>
  </w:style>
  <w:style w:type="paragraph" w:styleId="DocumentMap">
    <w:name w:val="Document Map"/>
    <w:basedOn w:val="Normal"/>
    <w:link w:val="DocumentMapChar"/>
    <w:rsid w:val="006363B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363B8"/>
    <w:rPr>
      <w:rFonts w:ascii="Tahoma" w:hAnsi="Tahoma" w:cs="Tahoma"/>
      <w:snapToGrid w:val="0"/>
      <w:sz w:val="16"/>
      <w:szCs w:val="16"/>
    </w:rPr>
  </w:style>
  <w:style w:type="character" w:customStyle="1" w:styleId="Heading4Char">
    <w:name w:val="Heading 4 Char"/>
    <w:basedOn w:val="DefaultParagraphFont"/>
    <w:link w:val="Heading4"/>
    <w:uiPriority w:val="9"/>
    <w:rsid w:val="00D33410"/>
    <w:rPr>
      <w:rFonts w:ascii="Gill Sans" w:eastAsiaTheme="majorEastAsia" w:hAnsi="Gill Sans" w:cstheme="majorBidi"/>
      <w:bCs/>
      <w:iCs/>
      <w:sz w:val="28"/>
      <w:szCs w:val="22"/>
    </w:rPr>
  </w:style>
  <w:style w:type="paragraph" w:customStyle="1" w:styleId="MainHeading">
    <w:name w:val="Main Heading"/>
    <w:basedOn w:val="Normal"/>
    <w:link w:val="MainHeadingChar"/>
    <w:qFormat/>
    <w:rsid w:val="006722F9"/>
    <w:pPr>
      <w:spacing w:after="120" w:line="240" w:lineRule="auto"/>
      <w:jc w:val="center"/>
    </w:pPr>
    <w:rPr>
      <w:rFonts w:ascii="Gill Sans MT" w:hAnsi="Gill Sans MT"/>
      <w:b/>
      <w:sz w:val="32"/>
      <w:szCs w:val="32"/>
    </w:rPr>
  </w:style>
  <w:style w:type="paragraph" w:customStyle="1" w:styleId="HeadingSide">
    <w:name w:val="Heading Side"/>
    <w:basedOn w:val="Normal"/>
    <w:link w:val="HeadingSideChar"/>
    <w:qFormat/>
    <w:rsid w:val="000642CD"/>
    <w:pPr>
      <w:spacing w:after="120" w:line="240" w:lineRule="auto"/>
      <w:outlineLvl w:val="0"/>
    </w:pPr>
    <w:rPr>
      <w:rFonts w:ascii="Gill Sans MT" w:hAnsi="Gill Sans MT"/>
      <w:b/>
      <w:color w:val="FFFFFF" w:themeColor="background1"/>
      <w:sz w:val="28"/>
    </w:rPr>
  </w:style>
  <w:style w:type="character" w:customStyle="1" w:styleId="MainHeadingChar">
    <w:name w:val="Main Heading Char"/>
    <w:basedOn w:val="DefaultParagraphFont"/>
    <w:link w:val="MainHeading"/>
    <w:rsid w:val="006722F9"/>
    <w:rPr>
      <w:rFonts w:ascii="Gill Sans MT" w:hAnsi="Gill Sans MT"/>
      <w:b/>
      <w:snapToGrid w:val="0"/>
      <w:sz w:val="32"/>
      <w:szCs w:val="32"/>
    </w:rPr>
  </w:style>
  <w:style w:type="paragraph" w:customStyle="1" w:styleId="ParagraphLong">
    <w:name w:val="Paragraph Long"/>
    <w:basedOn w:val="Normal"/>
    <w:link w:val="ParagraphLongChar"/>
    <w:qFormat/>
    <w:rsid w:val="00A059F0"/>
    <w:pPr>
      <w:spacing w:after="120" w:line="300" w:lineRule="auto"/>
      <w:ind w:firstLine="720"/>
      <w:contextualSpacing/>
    </w:pPr>
    <w:rPr>
      <w:rFonts w:ascii="Gill Sans" w:eastAsiaTheme="minorEastAsia" w:hAnsi="Gill Sans" w:cstheme="minorBidi"/>
      <w:snapToGrid/>
      <w:szCs w:val="22"/>
    </w:rPr>
  </w:style>
  <w:style w:type="character" w:customStyle="1" w:styleId="HeadingSideChar">
    <w:name w:val="Heading Side Char"/>
    <w:basedOn w:val="DefaultParagraphFont"/>
    <w:link w:val="HeadingSide"/>
    <w:rsid w:val="000642CD"/>
    <w:rPr>
      <w:rFonts w:ascii="Gill Sans MT" w:hAnsi="Gill Sans MT"/>
      <w:b/>
      <w:snapToGrid w:val="0"/>
      <w:color w:val="FFFFFF" w:themeColor="background1"/>
      <w:sz w:val="28"/>
    </w:rPr>
  </w:style>
  <w:style w:type="character" w:customStyle="1" w:styleId="ParagraphLongChar">
    <w:name w:val="Paragraph Long Char"/>
    <w:basedOn w:val="DefaultParagraphFont"/>
    <w:link w:val="ParagraphLong"/>
    <w:rsid w:val="00A059F0"/>
    <w:rPr>
      <w:rFonts w:ascii="Gill Sans" w:eastAsiaTheme="minorEastAsia" w:hAnsi="Gill Sans" w:cstheme="minorBidi"/>
      <w:szCs w:val="22"/>
    </w:rPr>
  </w:style>
  <w:style w:type="paragraph" w:customStyle="1" w:styleId="Paragraph">
    <w:name w:val="Paragraph"/>
    <w:basedOn w:val="Normal"/>
    <w:link w:val="ParagraphChar"/>
    <w:qFormat/>
    <w:rsid w:val="00545BEB"/>
    <w:pPr>
      <w:spacing w:after="120" w:line="240" w:lineRule="auto"/>
    </w:pPr>
    <w:rPr>
      <w:rFonts w:ascii="Gill Sans" w:eastAsiaTheme="minorEastAsia" w:hAnsi="Gill Sans" w:cstheme="minorBidi"/>
      <w:snapToGrid/>
      <w:szCs w:val="22"/>
    </w:rPr>
  </w:style>
  <w:style w:type="character" w:customStyle="1" w:styleId="ParagraphChar">
    <w:name w:val="Paragraph Char"/>
    <w:basedOn w:val="DefaultParagraphFont"/>
    <w:link w:val="Paragraph"/>
    <w:rsid w:val="00545BEB"/>
    <w:rPr>
      <w:rFonts w:ascii="Gill Sans" w:eastAsiaTheme="minorEastAsia" w:hAnsi="Gill Sans" w:cstheme="minorBidi"/>
      <w:szCs w:val="22"/>
    </w:rPr>
  </w:style>
  <w:style w:type="paragraph" w:customStyle="1" w:styleId="Rubric">
    <w:name w:val="Rubric"/>
    <w:basedOn w:val="Normal"/>
    <w:link w:val="RubricChar"/>
    <w:qFormat/>
    <w:rsid w:val="00B072CB"/>
    <w:pPr>
      <w:spacing w:after="0" w:line="240" w:lineRule="auto"/>
    </w:pPr>
    <w:rPr>
      <w:rFonts w:ascii="Gill Sans MT" w:hAnsi="Gill Sans MT"/>
    </w:rPr>
  </w:style>
  <w:style w:type="character" w:customStyle="1" w:styleId="RubricChar">
    <w:name w:val="Rubric Char"/>
    <w:basedOn w:val="DefaultParagraphFont"/>
    <w:link w:val="Rubric"/>
    <w:rsid w:val="00B072CB"/>
    <w:rPr>
      <w:rFonts w:ascii="Gill Sans MT" w:hAnsi="Gill Sans MT"/>
      <w:snapToGrid w:val="0"/>
    </w:rPr>
  </w:style>
  <w:style w:type="paragraph" w:customStyle="1" w:styleId="Subheadings">
    <w:name w:val="Subheadings"/>
    <w:basedOn w:val="MainHeading"/>
    <w:next w:val="Paragraph"/>
    <w:link w:val="SubheadingsChar"/>
    <w:qFormat/>
    <w:rsid w:val="009A2C67"/>
    <w:pPr>
      <w:spacing w:before="240" w:after="0"/>
      <w:jc w:val="left"/>
    </w:pPr>
    <w:rPr>
      <w:sz w:val="24"/>
    </w:rPr>
  </w:style>
  <w:style w:type="paragraph" w:customStyle="1" w:styleId="BigHeading">
    <w:name w:val="Big Heading"/>
    <w:basedOn w:val="HeadingSide"/>
    <w:next w:val="Paragraph"/>
    <w:link w:val="BigHeadingChar"/>
    <w:qFormat/>
    <w:rsid w:val="003B6F6B"/>
    <w:rPr>
      <w:noProof/>
      <w:snapToGrid/>
      <w:color w:val="auto"/>
      <w:sz w:val="36"/>
      <w:szCs w:val="36"/>
    </w:rPr>
  </w:style>
  <w:style w:type="character" w:customStyle="1" w:styleId="SubheadingsChar">
    <w:name w:val="Subheadings Char"/>
    <w:basedOn w:val="MainHeadingChar"/>
    <w:link w:val="Subheadings"/>
    <w:rsid w:val="009A2C67"/>
    <w:rPr>
      <w:rFonts w:ascii="Gill Sans MT" w:hAnsi="Gill Sans MT"/>
      <w:b/>
      <w:snapToGrid w:val="0"/>
      <w:sz w:val="32"/>
      <w:szCs w:val="32"/>
    </w:rPr>
  </w:style>
  <w:style w:type="paragraph" w:styleId="NoSpacing">
    <w:name w:val="No Spacing"/>
    <w:rsid w:val="00416081"/>
    <w:rPr>
      <w:snapToGrid w:val="0"/>
    </w:rPr>
  </w:style>
  <w:style w:type="paragraph" w:customStyle="1" w:styleId="sublist">
    <w:name w:val="sublist"/>
    <w:basedOn w:val="Paragraph"/>
    <w:link w:val="sublistChar"/>
    <w:qFormat/>
    <w:rsid w:val="00F278FC"/>
    <w:pPr>
      <w:numPr>
        <w:ilvl w:val="1"/>
        <w:numId w:val="2"/>
      </w:numPr>
      <w:spacing w:after="60"/>
    </w:pPr>
    <w:rPr>
      <w:sz w:val="22"/>
    </w:rPr>
  </w:style>
  <w:style w:type="character" w:customStyle="1" w:styleId="BigHeadingChar">
    <w:name w:val="Big Heading Char"/>
    <w:basedOn w:val="HeadingSideChar"/>
    <w:link w:val="BigHeading"/>
    <w:rsid w:val="003B6F6B"/>
    <w:rPr>
      <w:rFonts w:ascii="Gill Sans MT" w:hAnsi="Gill Sans MT"/>
      <w:b/>
      <w:noProof/>
      <w:snapToGrid w:val="0"/>
      <w:color w:val="FFFFFF" w:themeColor="background1"/>
      <w:sz w:val="36"/>
      <w:szCs w:val="36"/>
    </w:rPr>
  </w:style>
  <w:style w:type="character" w:customStyle="1" w:styleId="sublistChar">
    <w:name w:val="sublist Char"/>
    <w:basedOn w:val="ParagraphChar"/>
    <w:link w:val="sublist"/>
    <w:rsid w:val="00F278FC"/>
    <w:rPr>
      <w:rFonts w:ascii="Gill Sans" w:eastAsiaTheme="minorEastAsia" w:hAnsi="Gill San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2453">
      <w:bodyDiv w:val="1"/>
      <w:marLeft w:val="0"/>
      <w:marRight w:val="0"/>
      <w:marTop w:val="0"/>
      <w:marBottom w:val="0"/>
      <w:divBdr>
        <w:top w:val="none" w:sz="0" w:space="0" w:color="auto"/>
        <w:left w:val="none" w:sz="0" w:space="0" w:color="auto"/>
        <w:bottom w:val="none" w:sz="0" w:space="0" w:color="auto"/>
        <w:right w:val="none" w:sz="0" w:space="0" w:color="auto"/>
      </w:divBdr>
      <w:divsChild>
        <w:div w:id="165831167">
          <w:marLeft w:val="1181"/>
          <w:marRight w:val="0"/>
          <w:marTop w:val="360"/>
          <w:marBottom w:val="0"/>
          <w:divBdr>
            <w:top w:val="none" w:sz="0" w:space="0" w:color="auto"/>
            <w:left w:val="none" w:sz="0" w:space="0" w:color="auto"/>
            <w:bottom w:val="none" w:sz="0" w:space="0" w:color="auto"/>
            <w:right w:val="none" w:sz="0" w:space="0" w:color="auto"/>
          </w:divBdr>
        </w:div>
        <w:div w:id="340133829">
          <w:marLeft w:val="1181"/>
          <w:marRight w:val="0"/>
          <w:marTop w:val="360"/>
          <w:marBottom w:val="0"/>
          <w:divBdr>
            <w:top w:val="none" w:sz="0" w:space="0" w:color="auto"/>
            <w:left w:val="none" w:sz="0" w:space="0" w:color="auto"/>
            <w:bottom w:val="none" w:sz="0" w:space="0" w:color="auto"/>
            <w:right w:val="none" w:sz="0" w:space="0" w:color="auto"/>
          </w:divBdr>
        </w:div>
        <w:div w:id="485248212">
          <w:marLeft w:val="1181"/>
          <w:marRight w:val="0"/>
          <w:marTop w:val="360"/>
          <w:marBottom w:val="0"/>
          <w:divBdr>
            <w:top w:val="none" w:sz="0" w:space="0" w:color="auto"/>
            <w:left w:val="none" w:sz="0" w:space="0" w:color="auto"/>
            <w:bottom w:val="none" w:sz="0" w:space="0" w:color="auto"/>
            <w:right w:val="none" w:sz="0" w:space="0" w:color="auto"/>
          </w:divBdr>
        </w:div>
        <w:div w:id="511455669">
          <w:marLeft w:val="504"/>
          <w:marRight w:val="0"/>
          <w:marTop w:val="140"/>
          <w:marBottom w:val="0"/>
          <w:divBdr>
            <w:top w:val="none" w:sz="0" w:space="0" w:color="auto"/>
            <w:left w:val="none" w:sz="0" w:space="0" w:color="auto"/>
            <w:bottom w:val="none" w:sz="0" w:space="0" w:color="auto"/>
            <w:right w:val="none" w:sz="0" w:space="0" w:color="auto"/>
          </w:divBdr>
        </w:div>
        <w:div w:id="2004625931">
          <w:marLeft w:val="1181"/>
          <w:marRight w:val="0"/>
          <w:marTop w:val="360"/>
          <w:marBottom w:val="0"/>
          <w:divBdr>
            <w:top w:val="none" w:sz="0" w:space="0" w:color="auto"/>
            <w:left w:val="none" w:sz="0" w:space="0" w:color="auto"/>
            <w:bottom w:val="none" w:sz="0" w:space="0" w:color="auto"/>
            <w:right w:val="none" w:sz="0" w:space="0" w:color="auto"/>
          </w:divBdr>
        </w:div>
      </w:divsChild>
    </w:div>
    <w:div w:id="651325232">
      <w:bodyDiv w:val="1"/>
      <w:marLeft w:val="0"/>
      <w:marRight w:val="0"/>
      <w:marTop w:val="0"/>
      <w:marBottom w:val="0"/>
      <w:divBdr>
        <w:top w:val="none" w:sz="0" w:space="0" w:color="auto"/>
        <w:left w:val="none" w:sz="0" w:space="0" w:color="auto"/>
        <w:bottom w:val="none" w:sz="0" w:space="0" w:color="auto"/>
        <w:right w:val="none" w:sz="0" w:space="0" w:color="auto"/>
      </w:divBdr>
      <w:divsChild>
        <w:div w:id="298537340">
          <w:marLeft w:val="504"/>
          <w:marRight w:val="0"/>
          <w:marTop w:val="0"/>
          <w:marBottom w:val="0"/>
          <w:divBdr>
            <w:top w:val="none" w:sz="0" w:space="0" w:color="auto"/>
            <w:left w:val="none" w:sz="0" w:space="0" w:color="auto"/>
            <w:bottom w:val="none" w:sz="0" w:space="0" w:color="auto"/>
            <w:right w:val="none" w:sz="0" w:space="0" w:color="auto"/>
          </w:divBdr>
        </w:div>
        <w:div w:id="417097772">
          <w:marLeft w:val="504"/>
          <w:marRight w:val="0"/>
          <w:marTop w:val="0"/>
          <w:marBottom w:val="0"/>
          <w:divBdr>
            <w:top w:val="none" w:sz="0" w:space="0" w:color="auto"/>
            <w:left w:val="none" w:sz="0" w:space="0" w:color="auto"/>
            <w:bottom w:val="none" w:sz="0" w:space="0" w:color="auto"/>
            <w:right w:val="none" w:sz="0" w:space="0" w:color="auto"/>
          </w:divBdr>
        </w:div>
      </w:divsChild>
    </w:div>
    <w:div w:id="861086571">
      <w:bodyDiv w:val="1"/>
      <w:marLeft w:val="0"/>
      <w:marRight w:val="0"/>
      <w:marTop w:val="0"/>
      <w:marBottom w:val="0"/>
      <w:divBdr>
        <w:top w:val="none" w:sz="0" w:space="0" w:color="auto"/>
        <w:left w:val="none" w:sz="0" w:space="0" w:color="auto"/>
        <w:bottom w:val="none" w:sz="0" w:space="0" w:color="auto"/>
        <w:right w:val="none" w:sz="0" w:space="0" w:color="auto"/>
      </w:divBdr>
    </w:div>
    <w:div w:id="944927582">
      <w:bodyDiv w:val="1"/>
      <w:marLeft w:val="0"/>
      <w:marRight w:val="0"/>
      <w:marTop w:val="0"/>
      <w:marBottom w:val="0"/>
      <w:divBdr>
        <w:top w:val="none" w:sz="0" w:space="0" w:color="auto"/>
        <w:left w:val="none" w:sz="0" w:space="0" w:color="auto"/>
        <w:bottom w:val="none" w:sz="0" w:space="0" w:color="auto"/>
        <w:right w:val="none" w:sz="0" w:space="0" w:color="auto"/>
      </w:divBdr>
      <w:divsChild>
        <w:div w:id="142627996">
          <w:marLeft w:val="504"/>
          <w:marRight w:val="0"/>
          <w:marTop w:val="0"/>
          <w:marBottom w:val="0"/>
          <w:divBdr>
            <w:top w:val="none" w:sz="0" w:space="0" w:color="auto"/>
            <w:left w:val="none" w:sz="0" w:space="0" w:color="auto"/>
            <w:bottom w:val="none" w:sz="0" w:space="0" w:color="auto"/>
            <w:right w:val="none" w:sz="0" w:space="0" w:color="auto"/>
          </w:divBdr>
        </w:div>
        <w:div w:id="596446240">
          <w:marLeft w:val="504"/>
          <w:marRight w:val="0"/>
          <w:marTop w:val="0"/>
          <w:marBottom w:val="0"/>
          <w:divBdr>
            <w:top w:val="none" w:sz="0" w:space="0" w:color="auto"/>
            <w:left w:val="none" w:sz="0" w:space="0" w:color="auto"/>
            <w:bottom w:val="none" w:sz="0" w:space="0" w:color="auto"/>
            <w:right w:val="none" w:sz="0" w:space="0" w:color="auto"/>
          </w:divBdr>
        </w:div>
        <w:div w:id="1049963420">
          <w:marLeft w:val="504"/>
          <w:marRight w:val="0"/>
          <w:marTop w:val="0"/>
          <w:marBottom w:val="0"/>
          <w:divBdr>
            <w:top w:val="none" w:sz="0" w:space="0" w:color="auto"/>
            <w:left w:val="none" w:sz="0" w:space="0" w:color="auto"/>
            <w:bottom w:val="none" w:sz="0" w:space="0" w:color="auto"/>
            <w:right w:val="none" w:sz="0" w:space="0" w:color="auto"/>
          </w:divBdr>
        </w:div>
        <w:div w:id="2096895946">
          <w:marLeft w:val="504"/>
          <w:marRight w:val="0"/>
          <w:marTop w:val="0"/>
          <w:marBottom w:val="0"/>
          <w:divBdr>
            <w:top w:val="none" w:sz="0" w:space="0" w:color="auto"/>
            <w:left w:val="none" w:sz="0" w:space="0" w:color="auto"/>
            <w:bottom w:val="none" w:sz="0" w:space="0" w:color="auto"/>
            <w:right w:val="none" w:sz="0" w:space="0" w:color="auto"/>
          </w:divBdr>
        </w:div>
      </w:divsChild>
    </w:div>
    <w:div w:id="1255550482">
      <w:bodyDiv w:val="1"/>
      <w:marLeft w:val="0"/>
      <w:marRight w:val="0"/>
      <w:marTop w:val="0"/>
      <w:marBottom w:val="0"/>
      <w:divBdr>
        <w:top w:val="none" w:sz="0" w:space="0" w:color="auto"/>
        <w:left w:val="none" w:sz="0" w:space="0" w:color="auto"/>
        <w:bottom w:val="none" w:sz="0" w:space="0" w:color="auto"/>
        <w:right w:val="none" w:sz="0" w:space="0" w:color="auto"/>
      </w:divBdr>
      <w:divsChild>
        <w:div w:id="227226239">
          <w:marLeft w:val="504"/>
          <w:marRight w:val="0"/>
          <w:marTop w:val="140"/>
          <w:marBottom w:val="0"/>
          <w:divBdr>
            <w:top w:val="none" w:sz="0" w:space="0" w:color="auto"/>
            <w:left w:val="none" w:sz="0" w:space="0" w:color="auto"/>
            <w:bottom w:val="none" w:sz="0" w:space="0" w:color="auto"/>
            <w:right w:val="none" w:sz="0" w:space="0" w:color="auto"/>
          </w:divBdr>
        </w:div>
        <w:div w:id="295377143">
          <w:marLeft w:val="1181"/>
          <w:marRight w:val="0"/>
          <w:marTop w:val="110"/>
          <w:marBottom w:val="0"/>
          <w:divBdr>
            <w:top w:val="none" w:sz="0" w:space="0" w:color="auto"/>
            <w:left w:val="none" w:sz="0" w:space="0" w:color="auto"/>
            <w:bottom w:val="none" w:sz="0" w:space="0" w:color="auto"/>
            <w:right w:val="none" w:sz="0" w:space="0" w:color="auto"/>
          </w:divBdr>
        </w:div>
        <w:div w:id="300577844">
          <w:marLeft w:val="504"/>
          <w:marRight w:val="0"/>
          <w:marTop w:val="140"/>
          <w:marBottom w:val="0"/>
          <w:divBdr>
            <w:top w:val="none" w:sz="0" w:space="0" w:color="auto"/>
            <w:left w:val="none" w:sz="0" w:space="0" w:color="auto"/>
            <w:bottom w:val="none" w:sz="0" w:space="0" w:color="auto"/>
            <w:right w:val="none" w:sz="0" w:space="0" w:color="auto"/>
          </w:divBdr>
        </w:div>
        <w:div w:id="936013554">
          <w:marLeft w:val="1181"/>
          <w:marRight w:val="0"/>
          <w:marTop w:val="110"/>
          <w:marBottom w:val="0"/>
          <w:divBdr>
            <w:top w:val="none" w:sz="0" w:space="0" w:color="auto"/>
            <w:left w:val="none" w:sz="0" w:space="0" w:color="auto"/>
            <w:bottom w:val="none" w:sz="0" w:space="0" w:color="auto"/>
            <w:right w:val="none" w:sz="0" w:space="0" w:color="auto"/>
          </w:divBdr>
        </w:div>
        <w:div w:id="1031148653">
          <w:marLeft w:val="1181"/>
          <w:marRight w:val="0"/>
          <w:marTop w:val="110"/>
          <w:marBottom w:val="0"/>
          <w:divBdr>
            <w:top w:val="none" w:sz="0" w:space="0" w:color="auto"/>
            <w:left w:val="none" w:sz="0" w:space="0" w:color="auto"/>
            <w:bottom w:val="none" w:sz="0" w:space="0" w:color="auto"/>
            <w:right w:val="none" w:sz="0" w:space="0" w:color="auto"/>
          </w:divBdr>
        </w:div>
        <w:div w:id="1930459452">
          <w:marLeft w:val="1181"/>
          <w:marRight w:val="0"/>
          <w:marTop w:val="110"/>
          <w:marBottom w:val="0"/>
          <w:divBdr>
            <w:top w:val="none" w:sz="0" w:space="0" w:color="auto"/>
            <w:left w:val="none" w:sz="0" w:space="0" w:color="auto"/>
            <w:bottom w:val="none" w:sz="0" w:space="0" w:color="auto"/>
            <w:right w:val="none" w:sz="0" w:space="0" w:color="auto"/>
          </w:divBdr>
        </w:div>
      </w:divsChild>
    </w:div>
    <w:div w:id="1322198362">
      <w:bodyDiv w:val="1"/>
      <w:marLeft w:val="0"/>
      <w:marRight w:val="0"/>
      <w:marTop w:val="0"/>
      <w:marBottom w:val="0"/>
      <w:divBdr>
        <w:top w:val="none" w:sz="0" w:space="0" w:color="auto"/>
        <w:left w:val="none" w:sz="0" w:space="0" w:color="auto"/>
        <w:bottom w:val="none" w:sz="0" w:space="0" w:color="auto"/>
        <w:right w:val="none" w:sz="0" w:space="0" w:color="auto"/>
      </w:divBdr>
      <w:divsChild>
        <w:div w:id="1875801449">
          <w:marLeft w:val="504"/>
          <w:marRight w:val="0"/>
          <w:marTop w:val="140"/>
          <w:marBottom w:val="0"/>
          <w:divBdr>
            <w:top w:val="none" w:sz="0" w:space="0" w:color="auto"/>
            <w:left w:val="none" w:sz="0" w:space="0" w:color="auto"/>
            <w:bottom w:val="none" w:sz="0" w:space="0" w:color="auto"/>
            <w:right w:val="none" w:sz="0" w:space="0" w:color="auto"/>
          </w:divBdr>
        </w:div>
        <w:div w:id="1905867723">
          <w:marLeft w:val="504"/>
          <w:marRight w:val="0"/>
          <w:marTop w:val="140"/>
          <w:marBottom w:val="0"/>
          <w:divBdr>
            <w:top w:val="none" w:sz="0" w:space="0" w:color="auto"/>
            <w:left w:val="none" w:sz="0" w:space="0" w:color="auto"/>
            <w:bottom w:val="none" w:sz="0" w:space="0" w:color="auto"/>
            <w:right w:val="none" w:sz="0" w:space="0" w:color="auto"/>
          </w:divBdr>
        </w:div>
        <w:div w:id="2136294704">
          <w:marLeft w:val="504"/>
          <w:marRight w:val="0"/>
          <w:marTop w:val="140"/>
          <w:marBottom w:val="0"/>
          <w:divBdr>
            <w:top w:val="none" w:sz="0" w:space="0" w:color="auto"/>
            <w:left w:val="none" w:sz="0" w:space="0" w:color="auto"/>
            <w:bottom w:val="none" w:sz="0" w:space="0" w:color="auto"/>
            <w:right w:val="none" w:sz="0" w:space="0" w:color="auto"/>
          </w:divBdr>
        </w:div>
      </w:divsChild>
    </w:div>
    <w:div w:id="1462501524">
      <w:bodyDiv w:val="1"/>
      <w:marLeft w:val="0"/>
      <w:marRight w:val="0"/>
      <w:marTop w:val="0"/>
      <w:marBottom w:val="0"/>
      <w:divBdr>
        <w:top w:val="none" w:sz="0" w:space="0" w:color="auto"/>
        <w:left w:val="none" w:sz="0" w:space="0" w:color="auto"/>
        <w:bottom w:val="none" w:sz="0" w:space="0" w:color="auto"/>
        <w:right w:val="none" w:sz="0" w:space="0" w:color="auto"/>
      </w:divBdr>
      <w:divsChild>
        <w:div w:id="461388485">
          <w:marLeft w:val="1181"/>
          <w:marRight w:val="0"/>
          <w:marTop w:val="110"/>
          <w:marBottom w:val="0"/>
          <w:divBdr>
            <w:top w:val="none" w:sz="0" w:space="0" w:color="auto"/>
            <w:left w:val="none" w:sz="0" w:space="0" w:color="auto"/>
            <w:bottom w:val="none" w:sz="0" w:space="0" w:color="auto"/>
            <w:right w:val="none" w:sz="0" w:space="0" w:color="auto"/>
          </w:divBdr>
        </w:div>
        <w:div w:id="603652759">
          <w:marLeft w:val="504"/>
          <w:marRight w:val="0"/>
          <w:marTop w:val="140"/>
          <w:marBottom w:val="0"/>
          <w:divBdr>
            <w:top w:val="none" w:sz="0" w:space="0" w:color="auto"/>
            <w:left w:val="none" w:sz="0" w:space="0" w:color="auto"/>
            <w:bottom w:val="none" w:sz="0" w:space="0" w:color="auto"/>
            <w:right w:val="none" w:sz="0" w:space="0" w:color="auto"/>
          </w:divBdr>
        </w:div>
        <w:div w:id="699866671">
          <w:marLeft w:val="1181"/>
          <w:marRight w:val="0"/>
          <w:marTop w:val="110"/>
          <w:marBottom w:val="0"/>
          <w:divBdr>
            <w:top w:val="none" w:sz="0" w:space="0" w:color="auto"/>
            <w:left w:val="none" w:sz="0" w:space="0" w:color="auto"/>
            <w:bottom w:val="none" w:sz="0" w:space="0" w:color="auto"/>
            <w:right w:val="none" w:sz="0" w:space="0" w:color="auto"/>
          </w:divBdr>
        </w:div>
        <w:div w:id="876239433">
          <w:marLeft w:val="1181"/>
          <w:marRight w:val="0"/>
          <w:marTop w:val="110"/>
          <w:marBottom w:val="0"/>
          <w:divBdr>
            <w:top w:val="none" w:sz="0" w:space="0" w:color="auto"/>
            <w:left w:val="none" w:sz="0" w:space="0" w:color="auto"/>
            <w:bottom w:val="none" w:sz="0" w:space="0" w:color="auto"/>
            <w:right w:val="none" w:sz="0" w:space="0" w:color="auto"/>
          </w:divBdr>
        </w:div>
        <w:div w:id="988052559">
          <w:marLeft w:val="504"/>
          <w:marRight w:val="0"/>
          <w:marTop w:val="140"/>
          <w:marBottom w:val="0"/>
          <w:divBdr>
            <w:top w:val="none" w:sz="0" w:space="0" w:color="auto"/>
            <w:left w:val="none" w:sz="0" w:space="0" w:color="auto"/>
            <w:bottom w:val="none" w:sz="0" w:space="0" w:color="auto"/>
            <w:right w:val="none" w:sz="0" w:space="0" w:color="auto"/>
          </w:divBdr>
        </w:div>
        <w:div w:id="1689990743">
          <w:marLeft w:val="1181"/>
          <w:marRight w:val="0"/>
          <w:marTop w:val="110"/>
          <w:marBottom w:val="0"/>
          <w:divBdr>
            <w:top w:val="none" w:sz="0" w:space="0" w:color="auto"/>
            <w:left w:val="none" w:sz="0" w:space="0" w:color="auto"/>
            <w:bottom w:val="none" w:sz="0" w:space="0" w:color="auto"/>
            <w:right w:val="none" w:sz="0" w:space="0" w:color="auto"/>
          </w:divBdr>
        </w:div>
        <w:div w:id="2059544209">
          <w:marLeft w:val="1181"/>
          <w:marRight w:val="0"/>
          <w:marTop w:val="110"/>
          <w:marBottom w:val="0"/>
          <w:divBdr>
            <w:top w:val="none" w:sz="0" w:space="0" w:color="auto"/>
            <w:left w:val="none" w:sz="0" w:space="0" w:color="auto"/>
            <w:bottom w:val="none" w:sz="0" w:space="0" w:color="auto"/>
            <w:right w:val="none" w:sz="0" w:space="0" w:color="auto"/>
          </w:divBdr>
        </w:div>
      </w:divsChild>
    </w:div>
    <w:div w:id="1624459176">
      <w:bodyDiv w:val="1"/>
      <w:marLeft w:val="0"/>
      <w:marRight w:val="0"/>
      <w:marTop w:val="0"/>
      <w:marBottom w:val="0"/>
      <w:divBdr>
        <w:top w:val="none" w:sz="0" w:space="0" w:color="auto"/>
        <w:left w:val="none" w:sz="0" w:space="0" w:color="auto"/>
        <w:bottom w:val="none" w:sz="0" w:space="0" w:color="auto"/>
        <w:right w:val="none" w:sz="0" w:space="0" w:color="auto"/>
      </w:divBdr>
      <w:divsChild>
        <w:div w:id="344290938">
          <w:marLeft w:val="1181"/>
          <w:marRight w:val="0"/>
          <w:marTop w:val="110"/>
          <w:marBottom w:val="0"/>
          <w:divBdr>
            <w:top w:val="none" w:sz="0" w:space="0" w:color="auto"/>
            <w:left w:val="none" w:sz="0" w:space="0" w:color="auto"/>
            <w:bottom w:val="none" w:sz="0" w:space="0" w:color="auto"/>
            <w:right w:val="none" w:sz="0" w:space="0" w:color="auto"/>
          </w:divBdr>
        </w:div>
        <w:div w:id="743264768">
          <w:marLeft w:val="504"/>
          <w:marRight w:val="0"/>
          <w:marTop w:val="140"/>
          <w:marBottom w:val="0"/>
          <w:divBdr>
            <w:top w:val="none" w:sz="0" w:space="0" w:color="auto"/>
            <w:left w:val="none" w:sz="0" w:space="0" w:color="auto"/>
            <w:bottom w:val="none" w:sz="0" w:space="0" w:color="auto"/>
            <w:right w:val="none" w:sz="0" w:space="0" w:color="auto"/>
          </w:divBdr>
        </w:div>
        <w:div w:id="1573468888">
          <w:marLeft w:val="1181"/>
          <w:marRight w:val="0"/>
          <w:marTop w:val="110"/>
          <w:marBottom w:val="0"/>
          <w:divBdr>
            <w:top w:val="none" w:sz="0" w:space="0" w:color="auto"/>
            <w:left w:val="none" w:sz="0" w:space="0" w:color="auto"/>
            <w:bottom w:val="none" w:sz="0" w:space="0" w:color="auto"/>
            <w:right w:val="none" w:sz="0" w:space="0" w:color="auto"/>
          </w:divBdr>
        </w:div>
        <w:div w:id="1795753677">
          <w:marLeft w:val="1181"/>
          <w:marRight w:val="0"/>
          <w:marTop w:val="110"/>
          <w:marBottom w:val="0"/>
          <w:divBdr>
            <w:top w:val="none" w:sz="0" w:space="0" w:color="auto"/>
            <w:left w:val="none" w:sz="0" w:space="0" w:color="auto"/>
            <w:bottom w:val="none" w:sz="0" w:space="0" w:color="auto"/>
            <w:right w:val="none" w:sz="0" w:space="0" w:color="auto"/>
          </w:divBdr>
        </w:div>
        <w:div w:id="2043094648">
          <w:marLeft w:val="1181"/>
          <w:marRight w:val="0"/>
          <w:marTop w:val="110"/>
          <w:marBottom w:val="0"/>
          <w:divBdr>
            <w:top w:val="none" w:sz="0" w:space="0" w:color="auto"/>
            <w:left w:val="none" w:sz="0" w:space="0" w:color="auto"/>
            <w:bottom w:val="none" w:sz="0" w:space="0" w:color="auto"/>
            <w:right w:val="none" w:sz="0" w:space="0" w:color="auto"/>
          </w:divBdr>
        </w:div>
      </w:divsChild>
    </w:div>
    <w:div w:id="1779400532">
      <w:bodyDiv w:val="1"/>
      <w:marLeft w:val="0"/>
      <w:marRight w:val="0"/>
      <w:marTop w:val="0"/>
      <w:marBottom w:val="0"/>
      <w:divBdr>
        <w:top w:val="none" w:sz="0" w:space="0" w:color="auto"/>
        <w:left w:val="none" w:sz="0" w:space="0" w:color="auto"/>
        <w:bottom w:val="none" w:sz="0" w:space="0" w:color="auto"/>
        <w:right w:val="none" w:sz="0" w:space="0" w:color="auto"/>
      </w:divBdr>
      <w:divsChild>
        <w:div w:id="374550084">
          <w:marLeft w:val="504"/>
          <w:marRight w:val="0"/>
          <w:marTop w:val="140"/>
          <w:marBottom w:val="0"/>
          <w:divBdr>
            <w:top w:val="none" w:sz="0" w:space="0" w:color="auto"/>
            <w:left w:val="none" w:sz="0" w:space="0" w:color="auto"/>
            <w:bottom w:val="none" w:sz="0" w:space="0" w:color="auto"/>
            <w:right w:val="none" w:sz="0" w:space="0" w:color="auto"/>
          </w:divBdr>
        </w:div>
        <w:div w:id="1134254735">
          <w:marLeft w:val="504"/>
          <w:marRight w:val="0"/>
          <w:marTop w:val="140"/>
          <w:marBottom w:val="0"/>
          <w:divBdr>
            <w:top w:val="none" w:sz="0" w:space="0" w:color="auto"/>
            <w:left w:val="none" w:sz="0" w:space="0" w:color="auto"/>
            <w:bottom w:val="none" w:sz="0" w:space="0" w:color="auto"/>
            <w:right w:val="none" w:sz="0" w:space="0" w:color="auto"/>
          </w:divBdr>
        </w:div>
        <w:div w:id="1235159847">
          <w:marLeft w:val="504"/>
          <w:marRight w:val="0"/>
          <w:marTop w:val="140"/>
          <w:marBottom w:val="0"/>
          <w:divBdr>
            <w:top w:val="none" w:sz="0" w:space="0" w:color="auto"/>
            <w:left w:val="none" w:sz="0" w:space="0" w:color="auto"/>
            <w:bottom w:val="none" w:sz="0" w:space="0" w:color="auto"/>
            <w:right w:val="none" w:sz="0" w:space="0" w:color="auto"/>
          </w:divBdr>
        </w:div>
        <w:div w:id="2084989964">
          <w:marLeft w:val="504"/>
          <w:marRight w:val="0"/>
          <w:marTop w:val="140"/>
          <w:marBottom w:val="0"/>
          <w:divBdr>
            <w:top w:val="none" w:sz="0" w:space="0" w:color="auto"/>
            <w:left w:val="none" w:sz="0" w:space="0" w:color="auto"/>
            <w:bottom w:val="none" w:sz="0" w:space="0" w:color="auto"/>
            <w:right w:val="none" w:sz="0" w:space="0" w:color="auto"/>
          </w:divBdr>
        </w:div>
      </w:divsChild>
    </w:div>
    <w:div w:id="2101172881">
      <w:bodyDiv w:val="1"/>
      <w:marLeft w:val="0"/>
      <w:marRight w:val="0"/>
      <w:marTop w:val="0"/>
      <w:marBottom w:val="0"/>
      <w:divBdr>
        <w:top w:val="none" w:sz="0" w:space="0" w:color="auto"/>
        <w:left w:val="none" w:sz="0" w:space="0" w:color="auto"/>
        <w:bottom w:val="none" w:sz="0" w:space="0" w:color="auto"/>
        <w:right w:val="none" w:sz="0" w:space="0" w:color="auto"/>
      </w:divBdr>
      <w:divsChild>
        <w:div w:id="159390395">
          <w:marLeft w:val="504"/>
          <w:marRight w:val="0"/>
          <w:marTop w:val="0"/>
          <w:marBottom w:val="0"/>
          <w:divBdr>
            <w:top w:val="none" w:sz="0" w:space="0" w:color="auto"/>
            <w:left w:val="none" w:sz="0" w:space="0" w:color="auto"/>
            <w:bottom w:val="none" w:sz="0" w:space="0" w:color="auto"/>
            <w:right w:val="none" w:sz="0" w:space="0" w:color="auto"/>
          </w:divBdr>
        </w:div>
        <w:div w:id="275796473">
          <w:marLeft w:val="504"/>
          <w:marRight w:val="0"/>
          <w:marTop w:val="0"/>
          <w:marBottom w:val="0"/>
          <w:divBdr>
            <w:top w:val="none" w:sz="0" w:space="0" w:color="auto"/>
            <w:left w:val="none" w:sz="0" w:space="0" w:color="auto"/>
            <w:bottom w:val="none" w:sz="0" w:space="0" w:color="auto"/>
            <w:right w:val="none" w:sz="0" w:space="0" w:color="auto"/>
          </w:divBdr>
        </w:div>
        <w:div w:id="684862240">
          <w:marLeft w:val="504"/>
          <w:marRight w:val="0"/>
          <w:marTop w:val="0"/>
          <w:marBottom w:val="0"/>
          <w:divBdr>
            <w:top w:val="none" w:sz="0" w:space="0" w:color="auto"/>
            <w:left w:val="none" w:sz="0" w:space="0" w:color="auto"/>
            <w:bottom w:val="none" w:sz="0" w:space="0" w:color="auto"/>
            <w:right w:val="none" w:sz="0" w:space="0" w:color="auto"/>
          </w:divBdr>
        </w:div>
        <w:div w:id="1123114348">
          <w:marLeft w:val="504"/>
          <w:marRight w:val="0"/>
          <w:marTop w:val="0"/>
          <w:marBottom w:val="0"/>
          <w:divBdr>
            <w:top w:val="none" w:sz="0" w:space="0" w:color="auto"/>
            <w:left w:val="none" w:sz="0" w:space="0" w:color="auto"/>
            <w:bottom w:val="none" w:sz="0" w:space="0" w:color="auto"/>
            <w:right w:val="none" w:sz="0" w:space="0" w:color="auto"/>
          </w:divBdr>
        </w:div>
        <w:div w:id="1376925488">
          <w:marLeft w:val="504"/>
          <w:marRight w:val="0"/>
          <w:marTop w:val="0"/>
          <w:marBottom w:val="0"/>
          <w:divBdr>
            <w:top w:val="none" w:sz="0" w:space="0" w:color="auto"/>
            <w:left w:val="none" w:sz="0" w:space="0" w:color="auto"/>
            <w:bottom w:val="none" w:sz="0" w:space="0" w:color="auto"/>
            <w:right w:val="none" w:sz="0" w:space="0" w:color="auto"/>
          </w:divBdr>
        </w:div>
        <w:div w:id="1922522469">
          <w:marLeft w:val="504"/>
          <w:marRight w:val="0"/>
          <w:marTop w:val="0"/>
          <w:marBottom w:val="0"/>
          <w:divBdr>
            <w:top w:val="none" w:sz="0" w:space="0" w:color="auto"/>
            <w:left w:val="none" w:sz="0" w:space="0" w:color="auto"/>
            <w:bottom w:val="none" w:sz="0" w:space="0" w:color="auto"/>
            <w:right w:val="none" w:sz="0" w:space="0" w:color="auto"/>
          </w:divBdr>
        </w:div>
        <w:div w:id="1963221065">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10" Type="http://schemas.openxmlformats.org/officeDocument/2006/relationships/image" Target="media/image2.jpg"/><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AR">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89DE7-1AA9-4CCF-B4DA-6F5353E9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dgitomer</dc:creator>
  <cp:lastModifiedBy>Caitlin Kling</cp:lastModifiedBy>
  <cp:revision>2</cp:revision>
  <cp:lastPrinted>2015-05-22T20:13:00Z</cp:lastPrinted>
  <dcterms:created xsi:type="dcterms:W3CDTF">2015-06-12T18:24:00Z</dcterms:created>
  <dcterms:modified xsi:type="dcterms:W3CDTF">2015-06-12T18:24:00Z</dcterms:modified>
</cp:coreProperties>
</file>